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A2A" w:rsidRPr="00526A2A" w:rsidRDefault="00526A2A" w:rsidP="00526A2A">
      <w:pPr>
        <w:spacing w:after="0" w:line="240" w:lineRule="auto"/>
        <w:rPr>
          <w:rFonts w:ascii="Times New Roman" w:eastAsia="Times New Roman" w:hAnsi="Times New Roman" w:cs="Times New Roman"/>
        </w:rPr>
      </w:pPr>
      <w:r>
        <w:rPr>
          <w:rFonts w:ascii="Calibri" w:eastAsia="Times New Roman" w:hAnsi="Calibri" w:cs="Calibri"/>
          <w:b/>
          <w:bCs/>
          <w:color w:val="00B050"/>
          <w:sz w:val="28"/>
          <w:szCs w:val="28"/>
          <w:u w:val="single"/>
        </w:rPr>
        <w:t>March 30 Notes</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color w:val="1F497D"/>
          <w:sz w:val="24"/>
          <w:szCs w:val="24"/>
        </w:rPr>
        <w:t></w:t>
      </w:r>
      <w:r w:rsidRPr="00526A2A">
        <w:rPr>
          <w:rFonts w:ascii="Times New Roman" w:eastAsia="Times New Roman" w:hAnsi="Times New Roman" w:cs="Times New Roman"/>
          <w:color w:val="1F497D"/>
          <w:sz w:val="14"/>
          <w:szCs w:val="14"/>
        </w:rPr>
        <w:t xml:space="preserve">         </w:t>
      </w:r>
      <w:r w:rsidRPr="00526A2A">
        <w:rPr>
          <w:rFonts w:ascii="Calibri" w:eastAsia="Times New Roman" w:hAnsi="Calibri" w:cs="Calibri"/>
          <w:b/>
          <w:bCs/>
          <w:color w:val="0070C0"/>
          <w:sz w:val="24"/>
          <w:szCs w:val="24"/>
          <w:u w:val="single"/>
        </w:rPr>
        <w:t>SPED Funding Update</w:t>
      </w:r>
      <w:r w:rsidRPr="00526A2A">
        <w:rPr>
          <w:rFonts w:ascii="Calibri" w:eastAsia="Times New Roman" w:hAnsi="Calibri" w:cs="Calibri"/>
          <w:color w:val="0070C0"/>
          <w:sz w:val="24"/>
          <w:szCs w:val="24"/>
        </w:rPr>
        <w:t xml:space="preserve">  </w:t>
      </w:r>
      <w:r w:rsidRPr="00526A2A">
        <w:rPr>
          <w:rFonts w:ascii="Times New Roman" w:eastAsia="Times New Roman" w:hAnsi="Times New Roman" w:cs="Times New Roman"/>
          <w:b/>
          <w:bCs/>
          <w:color w:val="0070C0"/>
          <w:sz w:val="24"/>
          <w:szCs w:val="24"/>
        </w:rPr>
        <w:t>–  </w:t>
      </w:r>
      <w:r w:rsidRPr="00526A2A">
        <w:rPr>
          <w:rFonts w:ascii="Calibri" w:eastAsia="Times New Roman" w:hAnsi="Calibri" w:cs="Calibri"/>
        </w:rPr>
        <w:t>Gary Sherman and Pete Biaggio</w:t>
      </w:r>
      <w:r w:rsidRPr="00526A2A">
        <w:rPr>
          <w:rFonts w:ascii="Calibri" w:eastAsia="Times New Roman" w:hAnsi="Calibri" w:cs="Calibri"/>
          <w:b/>
          <w:bCs/>
        </w:rPr>
        <w:t xml:space="preserve"> </w:t>
      </w:r>
    </w:p>
    <w:p w:rsidR="00526A2A" w:rsidRDefault="00526A2A" w:rsidP="00526A2A">
      <w:pPr>
        <w:spacing w:after="0" w:line="240" w:lineRule="auto"/>
        <w:ind w:left="1440" w:hanging="360"/>
        <w:rPr>
          <w:rFonts w:ascii="Calibri" w:eastAsia="Times New Roman" w:hAnsi="Calibri" w:cs="Calibri"/>
          <w:sz w:val="24"/>
          <w:szCs w:val="24"/>
        </w:rPr>
      </w:pPr>
      <w:r w:rsidRPr="00526A2A">
        <w:rPr>
          <w:rFonts w:ascii="Wingdings" w:eastAsia="Times New Roman" w:hAnsi="Wingdings" w:cs="Times New Roman"/>
          <w:color w:val="002060"/>
          <w:sz w:val="24"/>
          <w:szCs w:val="24"/>
        </w:rPr>
        <w:t></w:t>
      </w:r>
      <w:r w:rsidRPr="00526A2A">
        <w:rPr>
          <w:rFonts w:ascii="Times New Roman" w:eastAsia="Times New Roman" w:hAnsi="Times New Roman" w:cs="Times New Roman"/>
          <w:color w:val="002060"/>
          <w:sz w:val="14"/>
          <w:szCs w:val="14"/>
        </w:rPr>
        <w:t xml:space="preserve">  </w:t>
      </w:r>
      <w:r w:rsidRPr="00526A2A">
        <w:rPr>
          <w:rFonts w:ascii="Calibri" w:eastAsia="Times New Roman" w:hAnsi="Calibri" w:cs="Calibri"/>
          <w:sz w:val="24"/>
          <w:szCs w:val="24"/>
        </w:rPr>
        <w:t>GMS IDEA Consolidated App</w:t>
      </w:r>
    </w:p>
    <w:p w:rsidR="00526A2A" w:rsidRPr="00526A2A" w:rsidRDefault="00526A2A" w:rsidP="00526A2A">
      <w:pPr>
        <w:pStyle w:val="ListParagraph"/>
        <w:numPr>
          <w:ilvl w:val="0"/>
          <w:numId w:val="1"/>
        </w:numPr>
        <w:rPr>
          <w:rFonts w:ascii="Calibri" w:hAnsi="Calibri" w:cs="Calibri"/>
          <w:sz w:val="24"/>
          <w:szCs w:val="24"/>
        </w:rPr>
      </w:pPr>
      <w:r w:rsidRPr="00526A2A">
        <w:rPr>
          <w:rFonts w:ascii="Calibri" w:hAnsi="Calibri" w:cs="Calibri"/>
          <w:sz w:val="24"/>
          <w:szCs w:val="24"/>
        </w:rPr>
        <w:t>Down to last 10% that need to be approved</w:t>
      </w:r>
    </w:p>
    <w:p w:rsidR="00526A2A" w:rsidRPr="00526A2A" w:rsidRDefault="00526A2A" w:rsidP="00526A2A">
      <w:pPr>
        <w:pStyle w:val="ListParagraph"/>
        <w:numPr>
          <w:ilvl w:val="0"/>
          <w:numId w:val="1"/>
        </w:numPr>
        <w:rPr>
          <w:rFonts w:ascii="Calibri" w:hAnsi="Calibri" w:cs="Calibri"/>
          <w:sz w:val="24"/>
          <w:szCs w:val="24"/>
        </w:rPr>
      </w:pPr>
      <w:r w:rsidRPr="00526A2A">
        <w:rPr>
          <w:rFonts w:ascii="Calibri" w:hAnsi="Calibri" w:cs="Calibri"/>
          <w:sz w:val="24"/>
          <w:szCs w:val="24"/>
        </w:rPr>
        <w:t>Most have been approved initially and returned to district</w:t>
      </w:r>
    </w:p>
    <w:p w:rsidR="00526A2A" w:rsidRPr="00526A2A" w:rsidRDefault="00526A2A" w:rsidP="00526A2A">
      <w:pPr>
        <w:pStyle w:val="ListParagraph"/>
        <w:numPr>
          <w:ilvl w:val="0"/>
          <w:numId w:val="1"/>
        </w:numPr>
        <w:rPr>
          <w:rFonts w:ascii="Calibri" w:hAnsi="Calibri" w:cs="Calibri"/>
          <w:sz w:val="24"/>
          <w:szCs w:val="24"/>
        </w:rPr>
      </w:pPr>
      <w:r w:rsidRPr="00526A2A">
        <w:rPr>
          <w:rFonts w:ascii="Calibri" w:hAnsi="Calibri" w:cs="Calibri"/>
          <w:sz w:val="24"/>
          <w:szCs w:val="24"/>
        </w:rPr>
        <w:t>District needs to make modifications, so state can approve</w:t>
      </w:r>
    </w:p>
    <w:p w:rsidR="00526A2A" w:rsidRDefault="00526A2A" w:rsidP="00526A2A">
      <w:pPr>
        <w:pStyle w:val="ListParagraph"/>
        <w:numPr>
          <w:ilvl w:val="0"/>
          <w:numId w:val="1"/>
        </w:numPr>
        <w:rPr>
          <w:rFonts w:ascii="Calibri" w:hAnsi="Calibri" w:cs="Calibri"/>
          <w:sz w:val="24"/>
          <w:szCs w:val="24"/>
        </w:rPr>
      </w:pPr>
      <w:r w:rsidRPr="00526A2A">
        <w:rPr>
          <w:rFonts w:ascii="Calibri" w:hAnsi="Calibri" w:cs="Calibri"/>
          <w:sz w:val="24"/>
          <w:szCs w:val="24"/>
        </w:rPr>
        <w:t>Payments are totally operational</w:t>
      </w:r>
      <w:r>
        <w:rPr>
          <w:rFonts w:ascii="Calibri" w:hAnsi="Calibri" w:cs="Calibri"/>
          <w:sz w:val="24"/>
          <w:szCs w:val="24"/>
        </w:rPr>
        <w:t xml:space="preserve"> – up and running now with all codes (these will need to be from an approved provider)</w:t>
      </w:r>
    </w:p>
    <w:p w:rsidR="00526A2A" w:rsidRDefault="00526A2A" w:rsidP="00526A2A">
      <w:pPr>
        <w:pStyle w:val="ListParagraph"/>
        <w:numPr>
          <w:ilvl w:val="0"/>
          <w:numId w:val="1"/>
        </w:numPr>
        <w:rPr>
          <w:rFonts w:ascii="Calibri" w:hAnsi="Calibri" w:cs="Calibri"/>
          <w:sz w:val="24"/>
          <w:szCs w:val="24"/>
        </w:rPr>
      </w:pPr>
      <w:r>
        <w:rPr>
          <w:rFonts w:ascii="Calibri" w:hAnsi="Calibri" w:cs="Calibri"/>
          <w:sz w:val="24"/>
          <w:szCs w:val="24"/>
        </w:rPr>
        <w:t>Instructions for payments were sent to everyone</w:t>
      </w:r>
    </w:p>
    <w:p w:rsidR="00526A2A" w:rsidRPr="00526A2A" w:rsidRDefault="00526A2A" w:rsidP="00526A2A">
      <w:pPr>
        <w:pStyle w:val="ListParagraph"/>
        <w:numPr>
          <w:ilvl w:val="0"/>
          <w:numId w:val="1"/>
        </w:numPr>
        <w:rPr>
          <w:rFonts w:ascii="Calibri" w:hAnsi="Calibri" w:cs="Calibri"/>
          <w:sz w:val="24"/>
          <w:szCs w:val="24"/>
        </w:rPr>
      </w:pPr>
      <w:r>
        <w:rPr>
          <w:rFonts w:ascii="Calibri" w:hAnsi="Calibri" w:cs="Calibri"/>
          <w:sz w:val="24"/>
          <w:szCs w:val="24"/>
        </w:rPr>
        <w:t>Will need to request various components within the consolidated applications (CEIS, BASE, Enrollment Poverty,…)</w:t>
      </w:r>
    </w:p>
    <w:p w:rsidR="00526A2A" w:rsidRPr="00526A2A" w:rsidRDefault="00526A2A" w:rsidP="00526A2A">
      <w:pPr>
        <w:spacing w:after="0" w:line="240" w:lineRule="auto"/>
        <w:ind w:left="1440" w:hanging="360"/>
        <w:rPr>
          <w:rFonts w:ascii="Calibri" w:eastAsia="Times New Roman" w:hAnsi="Calibri" w:cs="Calibri"/>
          <w:sz w:val="24"/>
          <w:szCs w:val="24"/>
        </w:rPr>
      </w:pPr>
    </w:p>
    <w:p w:rsidR="00526A2A" w:rsidRDefault="00526A2A" w:rsidP="00526A2A">
      <w:pPr>
        <w:spacing w:after="0" w:line="240" w:lineRule="auto"/>
        <w:ind w:left="1440" w:hanging="360"/>
        <w:rPr>
          <w:rFonts w:ascii="Calibri" w:eastAsia="Times New Roman" w:hAnsi="Calibri" w:cs="Calibri"/>
        </w:rPr>
      </w:pPr>
      <w:r w:rsidRPr="00526A2A">
        <w:rPr>
          <w:rFonts w:ascii="Wingdings" w:eastAsia="Times New Roman" w:hAnsi="Wingdings" w:cs="Times New Roman"/>
          <w:color w:val="002060"/>
        </w:rPr>
        <w:t></w:t>
      </w:r>
      <w:r w:rsidRPr="00526A2A">
        <w:rPr>
          <w:rFonts w:ascii="Times New Roman" w:eastAsia="Times New Roman" w:hAnsi="Times New Roman" w:cs="Times New Roman"/>
          <w:color w:val="002060"/>
          <w:sz w:val="14"/>
          <w:szCs w:val="14"/>
        </w:rPr>
        <w:t xml:space="preserve">  </w:t>
      </w:r>
      <w:r w:rsidRPr="00526A2A">
        <w:rPr>
          <w:rFonts w:ascii="Calibri" w:eastAsia="Times New Roman" w:hAnsi="Calibri" w:cs="Calibri"/>
        </w:rPr>
        <w:t>State Special Education Appropriation</w:t>
      </w:r>
    </w:p>
    <w:p w:rsidR="00526A2A" w:rsidRPr="00526A2A" w:rsidRDefault="00526A2A" w:rsidP="00526A2A">
      <w:pPr>
        <w:pStyle w:val="ListParagraph"/>
        <w:numPr>
          <w:ilvl w:val="0"/>
          <w:numId w:val="2"/>
        </w:numPr>
        <w:rPr>
          <w:rFonts w:ascii="Tahoma" w:hAnsi="Tahoma" w:cs="Tahoma"/>
        </w:rPr>
      </w:pPr>
      <w:r w:rsidRPr="00526A2A">
        <w:rPr>
          <w:rFonts w:ascii="Tahoma" w:hAnsi="Tahoma" w:cs="Tahoma"/>
        </w:rPr>
        <w:t>LB 131 – $10M for reimbursement ($1M for 11/12 reimbursement and $9M for 12/13)</w:t>
      </w:r>
      <w:r w:rsidR="002A6533">
        <w:rPr>
          <w:rFonts w:ascii="Tahoma" w:hAnsi="Tahoma" w:cs="Tahoma"/>
        </w:rPr>
        <w:t xml:space="preserve"> – this is the 5% limit</w:t>
      </w:r>
    </w:p>
    <w:p w:rsidR="00526A2A" w:rsidRDefault="00526A2A" w:rsidP="00526A2A">
      <w:pPr>
        <w:pStyle w:val="ListParagraph"/>
        <w:numPr>
          <w:ilvl w:val="0"/>
          <w:numId w:val="2"/>
        </w:numPr>
        <w:rPr>
          <w:rFonts w:ascii="Tahoma" w:hAnsi="Tahoma" w:cs="Tahoma"/>
        </w:rPr>
      </w:pPr>
      <w:r w:rsidRPr="00526A2A">
        <w:rPr>
          <w:rFonts w:ascii="Tahoma" w:hAnsi="Tahoma" w:cs="Tahoma"/>
        </w:rPr>
        <w:t>We have been flat funded for several years, with no increase, even though costs have been going up</w:t>
      </w:r>
    </w:p>
    <w:p w:rsidR="00526A2A" w:rsidRDefault="00526A2A" w:rsidP="00526A2A">
      <w:pPr>
        <w:pStyle w:val="ListParagraph"/>
        <w:numPr>
          <w:ilvl w:val="0"/>
          <w:numId w:val="2"/>
        </w:numPr>
        <w:rPr>
          <w:rFonts w:ascii="Tahoma" w:hAnsi="Tahoma" w:cs="Tahoma"/>
        </w:rPr>
      </w:pPr>
      <w:r>
        <w:rPr>
          <w:rFonts w:ascii="Tahoma" w:hAnsi="Tahoma" w:cs="Tahoma"/>
        </w:rPr>
        <w:t>Will move base for state maintenance of effort up – we have made that clear to the stakeholders</w:t>
      </w:r>
    </w:p>
    <w:p w:rsidR="00526A2A" w:rsidRPr="00526A2A" w:rsidRDefault="00526A2A" w:rsidP="00526A2A">
      <w:pPr>
        <w:pStyle w:val="ListParagraph"/>
        <w:numPr>
          <w:ilvl w:val="0"/>
          <w:numId w:val="2"/>
        </w:numPr>
        <w:rPr>
          <w:rFonts w:ascii="Tahoma" w:hAnsi="Tahoma" w:cs="Tahoma"/>
        </w:rPr>
      </w:pPr>
      <w:r>
        <w:rPr>
          <w:rFonts w:ascii="Tahoma" w:hAnsi="Tahoma" w:cs="Tahoma"/>
        </w:rPr>
        <w:t>Our efforts with the senators with the NASES group must have had some positive impacts – Gary thanks NASES for their support</w:t>
      </w:r>
    </w:p>
    <w:p w:rsidR="00526A2A" w:rsidRPr="00526A2A" w:rsidRDefault="00526A2A" w:rsidP="00526A2A">
      <w:pPr>
        <w:spacing w:after="0" w:line="240" w:lineRule="auto"/>
        <w:ind w:left="1440" w:hanging="360"/>
        <w:rPr>
          <w:rFonts w:ascii="Times New Roman" w:eastAsia="Times New Roman" w:hAnsi="Times New Roman" w:cs="Times New Roman"/>
        </w:rPr>
      </w:pPr>
    </w:p>
    <w:p w:rsidR="00526A2A" w:rsidRDefault="00526A2A" w:rsidP="00526A2A">
      <w:pPr>
        <w:spacing w:after="0" w:line="240" w:lineRule="auto"/>
        <w:ind w:left="1440" w:hanging="360"/>
        <w:rPr>
          <w:rFonts w:ascii="Calibri" w:eastAsia="Times New Roman" w:hAnsi="Calibri" w:cs="Calibri"/>
          <w:sz w:val="24"/>
          <w:szCs w:val="24"/>
        </w:rPr>
      </w:pPr>
      <w:r w:rsidRPr="00526A2A">
        <w:rPr>
          <w:rFonts w:ascii="Wingdings" w:eastAsia="Times New Roman" w:hAnsi="Wingdings" w:cs="Times New Roman"/>
          <w:color w:val="002060"/>
          <w:sz w:val="24"/>
          <w:szCs w:val="24"/>
        </w:rPr>
        <w:t></w:t>
      </w:r>
      <w:r w:rsidRPr="00526A2A">
        <w:rPr>
          <w:rFonts w:ascii="Times New Roman" w:eastAsia="Times New Roman" w:hAnsi="Times New Roman" w:cs="Times New Roman"/>
          <w:color w:val="002060"/>
          <w:sz w:val="14"/>
          <w:szCs w:val="14"/>
        </w:rPr>
        <w:t xml:space="preserve">  </w:t>
      </w:r>
      <w:r w:rsidRPr="00526A2A">
        <w:rPr>
          <w:rFonts w:ascii="Calibri" w:eastAsia="Times New Roman" w:hAnsi="Calibri" w:cs="Calibri"/>
          <w:sz w:val="24"/>
          <w:szCs w:val="24"/>
        </w:rPr>
        <w:t>IDEA – Elementary/Secondary AAPC</w:t>
      </w:r>
    </w:p>
    <w:p w:rsidR="00526A2A" w:rsidRPr="002A6533" w:rsidRDefault="002A6533" w:rsidP="002A6533">
      <w:pPr>
        <w:pStyle w:val="ListParagraph"/>
        <w:numPr>
          <w:ilvl w:val="0"/>
          <w:numId w:val="3"/>
        </w:numPr>
      </w:pPr>
      <w:r>
        <w:rPr>
          <w:rFonts w:ascii="Tahoma" w:hAnsi="Tahoma" w:cs="Tahoma"/>
        </w:rPr>
        <w:t>Onsite visit – federal requirement calculate excess costs on a per pupil (AAPC) expenditure – we will need to make adjustments for this in the future</w:t>
      </w:r>
    </w:p>
    <w:p w:rsidR="002A6533" w:rsidRPr="002A6533" w:rsidRDefault="002A6533" w:rsidP="002A6533">
      <w:pPr>
        <w:pStyle w:val="ListParagraph"/>
        <w:numPr>
          <w:ilvl w:val="0"/>
          <w:numId w:val="3"/>
        </w:numPr>
      </w:pPr>
      <w:r>
        <w:rPr>
          <w:rFonts w:ascii="Tahoma" w:hAnsi="Tahoma" w:cs="Tahoma"/>
        </w:rPr>
        <w:t>Based on the super committee to address debt issue did not have a successful conclusion which will require a reduction of funds we are looking at a 7.8% - 9.1% of IDEA funds.  We do not know when that will happen, and we do not know the exact amount.</w:t>
      </w:r>
    </w:p>
    <w:p w:rsidR="002A6533" w:rsidRPr="002A6533" w:rsidRDefault="002A6533" w:rsidP="002A6533">
      <w:pPr>
        <w:pStyle w:val="ListParagraph"/>
        <w:numPr>
          <w:ilvl w:val="0"/>
          <w:numId w:val="3"/>
        </w:numPr>
      </w:pPr>
      <w:r>
        <w:rPr>
          <w:rFonts w:ascii="Tahoma" w:hAnsi="Tahoma" w:cs="Tahoma"/>
        </w:rPr>
        <w:t>The office of inspector general will come back to NE to do an audit of IDEA ARRA funds and other ARRA funds.  April 9</w:t>
      </w:r>
      <w:r w:rsidRPr="002A6533">
        <w:rPr>
          <w:rFonts w:ascii="Tahoma" w:hAnsi="Tahoma" w:cs="Tahoma"/>
          <w:vertAlign w:val="superscript"/>
        </w:rPr>
        <w:t>th</w:t>
      </w:r>
      <w:r>
        <w:rPr>
          <w:rFonts w:ascii="Tahoma" w:hAnsi="Tahoma" w:cs="Tahoma"/>
        </w:rPr>
        <w:t xml:space="preserve"> there is a meeting scheduled.  Do not know where this is going.  Will be looking at districts – in particular – if did not spend all of their ARRA funding.  This is not just the IDEA funds, it is all of the ARRA funds.  OIG was in the state previously looking at OPS.  This was a successful conclusion, but apparently are going into all states again.</w:t>
      </w:r>
    </w:p>
    <w:p w:rsidR="00526A2A" w:rsidRPr="00526A2A" w:rsidRDefault="00526A2A" w:rsidP="00526A2A">
      <w:pPr>
        <w:spacing w:after="0" w:line="240" w:lineRule="auto"/>
        <w:ind w:left="1350"/>
        <w:rPr>
          <w:rFonts w:ascii="Times New Roman" w:eastAsia="Times New Roman" w:hAnsi="Times New Roman" w:cs="Times New Roman"/>
        </w:rPr>
      </w:pPr>
      <w:r w:rsidRPr="00526A2A">
        <w:rPr>
          <w:rFonts w:ascii="Calibri" w:eastAsia="Times New Roman" w:hAnsi="Calibri" w:cs="Calibri"/>
          <w:sz w:val="24"/>
          <w:szCs w:val="24"/>
        </w:rPr>
        <w:t> </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color w:val="1F497D"/>
          <w:sz w:val="24"/>
          <w:szCs w:val="24"/>
        </w:rPr>
        <w:t></w:t>
      </w:r>
      <w:r w:rsidRPr="00526A2A">
        <w:rPr>
          <w:rFonts w:ascii="Times New Roman" w:eastAsia="Times New Roman" w:hAnsi="Times New Roman" w:cs="Times New Roman"/>
          <w:color w:val="1F497D"/>
          <w:sz w:val="14"/>
          <w:szCs w:val="14"/>
        </w:rPr>
        <w:t xml:space="preserve">         </w:t>
      </w:r>
      <w:r w:rsidRPr="00526A2A">
        <w:rPr>
          <w:rFonts w:ascii="Calibri" w:eastAsia="Times New Roman" w:hAnsi="Calibri" w:cs="Calibri"/>
          <w:b/>
          <w:bCs/>
          <w:color w:val="0070C0"/>
          <w:sz w:val="24"/>
          <w:szCs w:val="24"/>
          <w:u w:val="single"/>
        </w:rPr>
        <w:t>Federal and State Updates</w:t>
      </w:r>
      <w:r w:rsidRPr="00526A2A">
        <w:rPr>
          <w:rFonts w:ascii="Calibri" w:eastAsia="Times New Roman" w:hAnsi="Calibri" w:cs="Calibri"/>
          <w:b/>
          <w:bCs/>
          <w:color w:val="0070C0"/>
          <w:sz w:val="24"/>
          <w:szCs w:val="24"/>
        </w:rPr>
        <w:t xml:space="preserve"> </w:t>
      </w:r>
      <w:r w:rsidRPr="00526A2A">
        <w:rPr>
          <w:rFonts w:ascii="Calibri" w:eastAsia="Times New Roman" w:hAnsi="Calibri" w:cs="Calibri"/>
          <w:sz w:val="24"/>
          <w:szCs w:val="24"/>
        </w:rPr>
        <w:t>–</w:t>
      </w:r>
      <w:r w:rsidRPr="00526A2A">
        <w:rPr>
          <w:rFonts w:ascii="Calibri" w:eastAsia="Times New Roman" w:hAnsi="Calibri" w:cs="Calibri"/>
        </w:rPr>
        <w:t xml:space="preserve"> Carol McClain and Lindy Foley </w:t>
      </w:r>
    </w:p>
    <w:p w:rsidR="00526A2A" w:rsidRDefault="00526A2A" w:rsidP="00526A2A">
      <w:pPr>
        <w:spacing w:after="0" w:line="240" w:lineRule="auto"/>
        <w:ind w:left="1440" w:hanging="360"/>
        <w:rPr>
          <w:rFonts w:ascii="Calibri" w:eastAsia="Times New Roman" w:hAnsi="Calibri" w:cs="Calibri"/>
          <w:b/>
          <w:bCs/>
          <w:color w:val="00B050"/>
        </w:rPr>
      </w:pPr>
      <w:r w:rsidRPr="00526A2A">
        <w:rPr>
          <w:rFonts w:ascii="Wingdings" w:eastAsia="Times New Roman" w:hAnsi="Wingdings" w:cs="Times New Roman"/>
          <w:color w:val="00B050"/>
        </w:rPr>
        <w:t></w:t>
      </w:r>
      <w:r w:rsidRPr="00526A2A">
        <w:rPr>
          <w:rFonts w:ascii="Times New Roman" w:eastAsia="Times New Roman" w:hAnsi="Times New Roman" w:cs="Times New Roman"/>
          <w:color w:val="00B050"/>
          <w:sz w:val="14"/>
          <w:szCs w:val="14"/>
        </w:rPr>
        <w:t xml:space="preserve">  </w:t>
      </w:r>
      <w:r w:rsidRPr="00526A2A">
        <w:rPr>
          <w:rFonts w:ascii="Calibri" w:eastAsia="Times New Roman" w:hAnsi="Calibri" w:cs="Calibri"/>
        </w:rPr>
        <w:t>OSEP “Dear Colleague” Preschool LRE Letter (Feb 29, 2012)</w:t>
      </w:r>
      <w:r w:rsidRPr="00526A2A">
        <w:rPr>
          <w:rFonts w:ascii="Times New Roman" w:eastAsia="Times New Roman" w:hAnsi="Times New Roman" w:cs="Times New Roman"/>
          <w:sz w:val="24"/>
          <w:szCs w:val="24"/>
        </w:rPr>
        <w:t xml:space="preserve">  </w:t>
      </w:r>
      <w:r w:rsidRPr="00526A2A">
        <w:rPr>
          <w:rFonts w:ascii="Calibri" w:eastAsia="Times New Roman" w:hAnsi="Calibri" w:cs="Calibri"/>
          <w:b/>
          <w:bCs/>
          <w:color w:val="00B050"/>
        </w:rPr>
        <w:t>This topic will be discussed on next call.</w:t>
      </w:r>
    </w:p>
    <w:p w:rsidR="002A6533" w:rsidRPr="002A6533" w:rsidRDefault="002A6533" w:rsidP="002A6533">
      <w:pPr>
        <w:pStyle w:val="ListParagraph"/>
        <w:numPr>
          <w:ilvl w:val="0"/>
          <w:numId w:val="4"/>
        </w:numPr>
        <w:rPr>
          <w:rFonts w:ascii="Tahoma" w:hAnsi="Tahoma" w:cs="Tahoma"/>
        </w:rPr>
      </w:pPr>
      <w:r>
        <w:rPr>
          <w:rFonts w:ascii="Tahoma" w:hAnsi="Tahoma" w:cs="Tahoma"/>
        </w:rPr>
        <w:t>W</w:t>
      </w:r>
      <w:r w:rsidRPr="002A6533">
        <w:rPr>
          <w:rFonts w:ascii="Tahoma" w:hAnsi="Tahoma" w:cs="Tahoma"/>
        </w:rPr>
        <w:t>ill be discussing at meeting in April</w:t>
      </w:r>
    </w:p>
    <w:p w:rsidR="00526A2A" w:rsidRDefault="00526A2A" w:rsidP="00526A2A">
      <w:pPr>
        <w:spacing w:after="0" w:line="240" w:lineRule="auto"/>
        <w:ind w:left="1710" w:firstLine="450"/>
        <w:rPr>
          <w:rFonts w:ascii="Calibri" w:eastAsia="Times New Roman" w:hAnsi="Calibri" w:cs="Calibri"/>
          <w:color w:val="1F497D"/>
          <w:sz w:val="20"/>
          <w:szCs w:val="20"/>
        </w:rPr>
      </w:pPr>
      <w:r w:rsidRPr="00526A2A">
        <w:rPr>
          <w:rFonts w:ascii="Calibri" w:eastAsia="Times New Roman" w:hAnsi="Calibri" w:cs="Calibri"/>
          <w:color w:val="1F497D"/>
        </w:rPr>
        <w:t> </w:t>
      </w:r>
      <w:r w:rsidRPr="00526A2A">
        <w:rPr>
          <w:rFonts w:ascii="Calibri" w:eastAsia="Times New Roman" w:hAnsi="Calibri" w:cs="Calibri"/>
        </w:rPr>
        <w:t>Link:</w:t>
      </w:r>
      <w:r w:rsidRPr="00526A2A">
        <w:rPr>
          <w:rFonts w:ascii="Calibri" w:eastAsia="Times New Roman" w:hAnsi="Calibri" w:cs="Calibri"/>
          <w:sz w:val="20"/>
          <w:szCs w:val="20"/>
        </w:rPr>
        <w:t xml:space="preserve">   </w:t>
      </w:r>
      <w:r w:rsidR="001C2360">
        <w:fldChar w:fldCharType="begin"/>
      </w:r>
      <w:r w:rsidR="001C2360">
        <w:instrText>HYPERLINK "https://exchange.sbps.net/owa/redir.aspx?C=5c8f30fbd1fe4885bbd5721fa51a4a82&amp;URL=http%3a%2f%2fwww2.ed.gov%2fpolicy%2fspeced%2fguid%2fidea%2fmemosdcltrs%2findex.html" \t "_blank"</w:instrText>
      </w:r>
      <w:r w:rsidR="001C2360">
        <w:fldChar w:fldCharType="separate"/>
      </w:r>
      <w:r w:rsidRPr="00526A2A">
        <w:rPr>
          <w:rFonts w:ascii="Calibri" w:eastAsia="Times New Roman" w:hAnsi="Calibri" w:cs="Calibri"/>
          <w:color w:val="0000FF"/>
          <w:sz w:val="20"/>
          <w:szCs w:val="20"/>
          <w:u w:val="single"/>
        </w:rPr>
        <w:t>http://www2.ed.gov/policy/speced/guid/idea/memosdcltrs/index.html</w:t>
      </w:r>
      <w:r w:rsidR="001C2360">
        <w:fldChar w:fldCharType="end"/>
      </w:r>
    </w:p>
    <w:p w:rsidR="002A6533" w:rsidRPr="00526A2A" w:rsidRDefault="002A6533" w:rsidP="00526A2A">
      <w:pPr>
        <w:spacing w:after="0" w:line="240" w:lineRule="auto"/>
        <w:ind w:left="1710" w:firstLine="450"/>
        <w:rPr>
          <w:rFonts w:ascii="Times New Roman" w:eastAsia="Times New Roman" w:hAnsi="Times New Roman" w:cs="Times New Roman"/>
        </w:rPr>
      </w:pPr>
    </w:p>
    <w:p w:rsidR="00526A2A" w:rsidRDefault="00526A2A" w:rsidP="00526A2A">
      <w:pPr>
        <w:spacing w:after="0" w:line="240" w:lineRule="auto"/>
        <w:ind w:left="1440" w:hanging="360"/>
        <w:rPr>
          <w:rFonts w:ascii="Calibri" w:eastAsia="Times New Roman" w:hAnsi="Calibri" w:cs="Calibri"/>
        </w:rPr>
      </w:pPr>
      <w:r w:rsidRPr="00526A2A">
        <w:rPr>
          <w:rFonts w:ascii="Wingdings" w:eastAsia="Times New Roman" w:hAnsi="Wingdings" w:cs="Times New Roman"/>
          <w:color w:val="002060"/>
        </w:rPr>
        <w:t></w:t>
      </w:r>
      <w:r w:rsidRPr="00526A2A">
        <w:rPr>
          <w:rFonts w:ascii="Times New Roman" w:eastAsia="Times New Roman" w:hAnsi="Times New Roman" w:cs="Times New Roman"/>
          <w:color w:val="002060"/>
          <w:sz w:val="14"/>
          <w:szCs w:val="14"/>
        </w:rPr>
        <w:t xml:space="preserve">  </w:t>
      </w:r>
      <w:r w:rsidRPr="00526A2A">
        <w:rPr>
          <w:rFonts w:ascii="Calibri" w:eastAsia="Times New Roman" w:hAnsi="Calibri" w:cs="Calibri"/>
        </w:rPr>
        <w:t>OSEP Change of Monitoring Focus</w:t>
      </w:r>
    </w:p>
    <w:p w:rsidR="002A6533" w:rsidRDefault="002A6533" w:rsidP="002A6533">
      <w:pPr>
        <w:pStyle w:val="ListParagraph"/>
        <w:numPr>
          <w:ilvl w:val="0"/>
          <w:numId w:val="4"/>
        </w:numPr>
        <w:rPr>
          <w:rFonts w:ascii="Tahoma" w:hAnsi="Tahoma" w:cs="Tahoma"/>
        </w:rPr>
      </w:pPr>
      <w:r>
        <w:rPr>
          <w:rFonts w:ascii="Tahoma" w:hAnsi="Tahoma" w:cs="Tahoma"/>
        </w:rPr>
        <w:t xml:space="preserve">Suspending visit for now 12/13 </w:t>
      </w:r>
    </w:p>
    <w:p w:rsidR="00526A2A" w:rsidRPr="002A6533" w:rsidRDefault="002A6533" w:rsidP="002A6533">
      <w:pPr>
        <w:pStyle w:val="ListParagraph"/>
        <w:numPr>
          <w:ilvl w:val="0"/>
          <w:numId w:val="4"/>
        </w:numPr>
        <w:rPr>
          <w:rFonts w:ascii="Tahoma" w:hAnsi="Tahoma" w:cs="Tahoma"/>
        </w:rPr>
      </w:pPr>
      <w:r w:rsidRPr="002A6533">
        <w:rPr>
          <w:rFonts w:ascii="Tahoma" w:hAnsi="Tahoma" w:cs="Tahoma"/>
        </w:rPr>
        <w:t>Will be changing this.  We are anticipating that they will add emphasis on the IDEA indicators (SPP/APR indicators – dropout rates, achievement results, etc)</w:t>
      </w:r>
    </w:p>
    <w:p w:rsidR="002A6533" w:rsidRPr="002A6533" w:rsidRDefault="002A6533" w:rsidP="002A6533">
      <w:pPr>
        <w:pStyle w:val="ListParagraph"/>
        <w:numPr>
          <w:ilvl w:val="0"/>
          <w:numId w:val="4"/>
        </w:numPr>
        <w:rPr>
          <w:rFonts w:ascii="Tahoma" w:hAnsi="Tahoma" w:cs="Tahoma"/>
        </w:rPr>
      </w:pPr>
      <w:r w:rsidRPr="002A6533">
        <w:rPr>
          <w:rFonts w:ascii="Tahoma" w:hAnsi="Tahoma" w:cs="Tahoma"/>
        </w:rPr>
        <w:t>We anticipate there will be more emphasis on that data</w:t>
      </w:r>
    </w:p>
    <w:p w:rsidR="002A6533" w:rsidRPr="002A6533" w:rsidRDefault="002A6533" w:rsidP="002A6533">
      <w:pPr>
        <w:pStyle w:val="ListParagraph"/>
        <w:numPr>
          <w:ilvl w:val="0"/>
          <w:numId w:val="4"/>
        </w:numPr>
        <w:rPr>
          <w:rFonts w:ascii="Tahoma" w:hAnsi="Tahoma" w:cs="Tahoma"/>
        </w:rPr>
      </w:pPr>
      <w:r w:rsidRPr="002A6533">
        <w:rPr>
          <w:rFonts w:ascii="Tahoma" w:hAnsi="Tahoma" w:cs="Tahoma"/>
        </w:rPr>
        <w:t>Will not completely eliminate compliance issues</w:t>
      </w:r>
    </w:p>
    <w:p w:rsidR="002A6533" w:rsidRPr="00526A2A" w:rsidRDefault="002A6533" w:rsidP="00526A2A">
      <w:pPr>
        <w:spacing w:after="0" w:line="240" w:lineRule="auto"/>
        <w:ind w:left="1440" w:hanging="360"/>
        <w:rPr>
          <w:rFonts w:ascii="Tahoma" w:eastAsia="Times New Roman" w:hAnsi="Tahoma" w:cs="Tahoma"/>
        </w:rPr>
      </w:pPr>
    </w:p>
    <w:p w:rsidR="00526A2A" w:rsidRPr="002A6533" w:rsidRDefault="00526A2A" w:rsidP="00526A2A">
      <w:pPr>
        <w:spacing w:after="0" w:line="240" w:lineRule="auto"/>
        <w:ind w:left="1440" w:hanging="360"/>
        <w:rPr>
          <w:rFonts w:ascii="Tahoma" w:eastAsia="Times New Roman" w:hAnsi="Tahoma" w:cs="Tahoma"/>
        </w:rPr>
      </w:pPr>
      <w:r w:rsidRPr="00526A2A">
        <w:rPr>
          <w:rFonts w:ascii="Wingdings" w:eastAsia="Times New Roman" w:hAnsi="Wingdings" w:cs="Times New Roman"/>
          <w:color w:val="002060"/>
        </w:rPr>
        <w:t></w:t>
      </w:r>
      <w:r w:rsidRPr="00526A2A">
        <w:rPr>
          <w:rFonts w:ascii="Times New Roman" w:eastAsia="Times New Roman" w:hAnsi="Times New Roman" w:cs="Times New Roman"/>
          <w:color w:val="002060"/>
          <w:sz w:val="14"/>
          <w:szCs w:val="14"/>
        </w:rPr>
        <w:t xml:space="preserve">  </w:t>
      </w:r>
      <w:r w:rsidRPr="00526A2A">
        <w:rPr>
          <w:rFonts w:ascii="Calibri" w:eastAsia="Times New Roman" w:hAnsi="Calibri" w:cs="Calibri"/>
        </w:rPr>
        <w:t>Rule Updates </w:t>
      </w:r>
    </w:p>
    <w:p w:rsidR="00526A2A" w:rsidRDefault="002A6533" w:rsidP="002A6533">
      <w:pPr>
        <w:pStyle w:val="ListParagraph"/>
        <w:numPr>
          <w:ilvl w:val="0"/>
          <w:numId w:val="5"/>
        </w:numPr>
        <w:rPr>
          <w:rFonts w:ascii="Tahoma" w:hAnsi="Tahoma" w:cs="Tahoma"/>
        </w:rPr>
      </w:pPr>
      <w:r w:rsidRPr="002A6533">
        <w:rPr>
          <w:rFonts w:ascii="Tahoma" w:hAnsi="Tahoma" w:cs="Tahoma"/>
        </w:rPr>
        <w:t>Rule 51 – looking at possibly updating</w:t>
      </w:r>
    </w:p>
    <w:p w:rsidR="002A6533" w:rsidRDefault="002A6533" w:rsidP="002A6533">
      <w:pPr>
        <w:pStyle w:val="ListParagraph"/>
        <w:numPr>
          <w:ilvl w:val="0"/>
          <w:numId w:val="5"/>
        </w:numPr>
        <w:rPr>
          <w:rFonts w:ascii="Tahoma" w:hAnsi="Tahoma" w:cs="Tahoma"/>
        </w:rPr>
      </w:pPr>
      <w:r>
        <w:rPr>
          <w:rFonts w:ascii="Tahoma" w:hAnsi="Tahoma" w:cs="Tahoma"/>
        </w:rPr>
        <w:t>Rule 52 – decided to have 2 separate rules (Part C – number not officially assigned)</w:t>
      </w:r>
    </w:p>
    <w:p w:rsidR="002A6533" w:rsidRDefault="002A6533" w:rsidP="002A6533">
      <w:pPr>
        <w:pStyle w:val="ListParagraph"/>
        <w:numPr>
          <w:ilvl w:val="1"/>
          <w:numId w:val="5"/>
        </w:numPr>
        <w:rPr>
          <w:rFonts w:ascii="Tahoma" w:hAnsi="Tahoma" w:cs="Tahoma"/>
        </w:rPr>
      </w:pPr>
      <w:r>
        <w:rPr>
          <w:rFonts w:ascii="Tahoma" w:hAnsi="Tahoma" w:cs="Tahoma"/>
        </w:rPr>
        <w:t>Separating from Rule 51</w:t>
      </w:r>
    </w:p>
    <w:p w:rsidR="002A6533" w:rsidRDefault="002A6533" w:rsidP="002A6533">
      <w:pPr>
        <w:pStyle w:val="ListParagraph"/>
        <w:numPr>
          <w:ilvl w:val="1"/>
          <w:numId w:val="5"/>
        </w:numPr>
        <w:rPr>
          <w:rFonts w:ascii="Tahoma" w:hAnsi="Tahoma" w:cs="Tahoma"/>
        </w:rPr>
      </w:pPr>
      <w:r>
        <w:rPr>
          <w:rFonts w:ascii="Tahoma" w:hAnsi="Tahoma" w:cs="Tahoma"/>
        </w:rPr>
        <w:t>Need to inform people of the new regs, but want to make sure rule is a solid rule</w:t>
      </w:r>
    </w:p>
    <w:p w:rsidR="00222969" w:rsidRPr="002A6533" w:rsidRDefault="00222969" w:rsidP="002A6533">
      <w:pPr>
        <w:pStyle w:val="ListParagraph"/>
        <w:numPr>
          <w:ilvl w:val="1"/>
          <w:numId w:val="5"/>
        </w:numPr>
        <w:rPr>
          <w:rFonts w:ascii="Tahoma" w:hAnsi="Tahoma" w:cs="Tahoma"/>
        </w:rPr>
      </w:pPr>
      <w:r>
        <w:rPr>
          <w:rFonts w:ascii="Tahoma" w:hAnsi="Tahoma" w:cs="Tahoma"/>
        </w:rPr>
        <w:t>Morning of April 20</w:t>
      </w:r>
      <w:r w:rsidRPr="00222969">
        <w:rPr>
          <w:rFonts w:ascii="Tahoma" w:hAnsi="Tahoma" w:cs="Tahoma"/>
          <w:vertAlign w:val="superscript"/>
        </w:rPr>
        <w:t>th</w:t>
      </w:r>
      <w:r>
        <w:rPr>
          <w:rFonts w:ascii="Tahoma" w:hAnsi="Tahoma" w:cs="Tahoma"/>
        </w:rPr>
        <w:t xml:space="preserve"> – Part C regs &amp; rules development &amp; results topics from OSEP visit &amp; little time on the sped endorsements</w:t>
      </w:r>
    </w:p>
    <w:p w:rsidR="00526A2A" w:rsidRDefault="00526A2A" w:rsidP="00526A2A">
      <w:pPr>
        <w:spacing w:after="0" w:line="240" w:lineRule="auto"/>
        <w:rPr>
          <w:rFonts w:ascii="Times New Roman" w:eastAsia="Times New Roman" w:hAnsi="Times New Roman" w:cs="Times New Roman"/>
          <w:b/>
          <w:bCs/>
          <w:color w:val="1F497D"/>
        </w:rPr>
      </w:pPr>
      <w:r w:rsidRPr="00526A2A">
        <w:rPr>
          <w:rFonts w:ascii="Times New Roman" w:eastAsia="Times New Roman" w:hAnsi="Times New Roman" w:cs="Times New Roman"/>
          <w:b/>
          <w:bCs/>
          <w:color w:val="1F497D"/>
        </w:rPr>
        <w:t> </w:t>
      </w:r>
    </w:p>
    <w:p w:rsidR="002A6533" w:rsidRPr="00526A2A" w:rsidRDefault="002A6533" w:rsidP="00526A2A">
      <w:pPr>
        <w:spacing w:after="0" w:line="240" w:lineRule="auto"/>
        <w:rPr>
          <w:rFonts w:ascii="Times New Roman" w:eastAsia="Times New Roman" w:hAnsi="Times New Roman" w:cs="Times New Roman"/>
        </w:rPr>
      </w:pP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color w:val="1F497D"/>
          <w:sz w:val="24"/>
          <w:szCs w:val="24"/>
        </w:rPr>
        <w:t></w:t>
      </w:r>
      <w:r w:rsidRPr="00526A2A">
        <w:rPr>
          <w:rFonts w:ascii="Times New Roman" w:eastAsia="Times New Roman" w:hAnsi="Times New Roman" w:cs="Times New Roman"/>
          <w:color w:val="1F497D"/>
          <w:sz w:val="14"/>
          <w:szCs w:val="14"/>
        </w:rPr>
        <w:t xml:space="preserve">         </w:t>
      </w:r>
      <w:r w:rsidRPr="00526A2A">
        <w:rPr>
          <w:rFonts w:ascii="Calibri" w:eastAsia="Times New Roman" w:hAnsi="Calibri" w:cs="Calibri"/>
          <w:b/>
          <w:bCs/>
          <w:color w:val="0070C0"/>
          <w:sz w:val="24"/>
          <w:szCs w:val="24"/>
          <w:u w:val="single"/>
        </w:rPr>
        <w:t>Status of ILCD and District Determinations</w:t>
      </w:r>
      <w:r w:rsidRPr="00526A2A">
        <w:rPr>
          <w:rFonts w:ascii="Calibri" w:eastAsia="Times New Roman" w:hAnsi="Calibri" w:cs="Calibri"/>
          <w:color w:val="0070C0"/>
          <w:sz w:val="24"/>
          <w:szCs w:val="24"/>
        </w:rPr>
        <w:t xml:space="preserve"> – </w:t>
      </w:r>
      <w:r w:rsidRPr="00526A2A">
        <w:rPr>
          <w:rFonts w:ascii="Calibri" w:eastAsia="Times New Roman" w:hAnsi="Calibri" w:cs="Calibri"/>
        </w:rPr>
        <w:t>Jeanne Heaston</w:t>
      </w:r>
    </w:p>
    <w:p w:rsidR="00526A2A" w:rsidRDefault="00526A2A" w:rsidP="00526A2A">
      <w:pPr>
        <w:spacing w:after="0" w:line="240" w:lineRule="auto"/>
        <w:ind w:left="1440" w:hanging="360"/>
        <w:rPr>
          <w:rFonts w:ascii="Calibri" w:eastAsia="Times New Roman" w:hAnsi="Calibri" w:cs="Calibri"/>
        </w:rPr>
      </w:pPr>
      <w:r w:rsidRPr="00526A2A">
        <w:rPr>
          <w:rFonts w:ascii="Wingdings" w:eastAsia="Times New Roman" w:hAnsi="Wingdings" w:cs="Times New Roman"/>
          <w:color w:val="002060"/>
          <w:sz w:val="24"/>
          <w:szCs w:val="24"/>
        </w:rPr>
        <w:t></w:t>
      </w:r>
      <w:r w:rsidRPr="00526A2A">
        <w:rPr>
          <w:rFonts w:ascii="Times New Roman" w:eastAsia="Times New Roman" w:hAnsi="Times New Roman" w:cs="Times New Roman"/>
          <w:color w:val="002060"/>
          <w:sz w:val="14"/>
          <w:szCs w:val="14"/>
        </w:rPr>
        <w:t xml:space="preserve">  </w:t>
      </w:r>
      <w:r w:rsidRPr="00526A2A">
        <w:rPr>
          <w:rFonts w:ascii="Calibri" w:eastAsia="Times New Roman" w:hAnsi="Calibri" w:cs="Calibri"/>
        </w:rPr>
        <w:t xml:space="preserve">Follow-up to March 27 ILCD Facilitators meeting </w:t>
      </w:r>
    </w:p>
    <w:p w:rsidR="00526A2A" w:rsidRDefault="00222969" w:rsidP="00222969">
      <w:pPr>
        <w:pStyle w:val="ListParagraph"/>
        <w:numPr>
          <w:ilvl w:val="0"/>
          <w:numId w:val="6"/>
        </w:numPr>
      </w:pPr>
      <w:r>
        <w:t>Changed the number of inquiries – had 8 now have 7</w:t>
      </w:r>
    </w:p>
    <w:p w:rsidR="00222969" w:rsidRDefault="00222969" w:rsidP="00222969">
      <w:pPr>
        <w:pStyle w:val="ListParagraph"/>
        <w:numPr>
          <w:ilvl w:val="0"/>
          <w:numId w:val="6"/>
        </w:numPr>
      </w:pPr>
      <w:r>
        <w:t>Changed placement of LRE &amp; natural environments and move them to inquiry 3 (appropriate services)</w:t>
      </w:r>
    </w:p>
    <w:p w:rsidR="00222969" w:rsidRDefault="00222969" w:rsidP="00222969">
      <w:pPr>
        <w:pStyle w:val="ListParagraph"/>
        <w:numPr>
          <w:ilvl w:val="0"/>
          <w:numId w:val="6"/>
        </w:numPr>
      </w:pPr>
      <w:r>
        <w:t>Also working on website to make sure changes are made to match workbook</w:t>
      </w:r>
    </w:p>
    <w:p w:rsidR="00222969" w:rsidRPr="00222969" w:rsidRDefault="00222969" w:rsidP="00222969">
      <w:pPr>
        <w:pStyle w:val="ListParagraph"/>
        <w:numPr>
          <w:ilvl w:val="0"/>
          <w:numId w:val="6"/>
        </w:numPr>
      </w:pPr>
      <w:r>
        <w:t>Part B parent surveys – (Indicator 8) – gave some flexibility on how collect data – this one has been used for the last 6 years – we can look at ways to collect data – have a group of people from ILCD facilitator group to review process to better utilize to collect data</w:t>
      </w:r>
    </w:p>
    <w:p w:rsidR="002A6533" w:rsidRPr="00526A2A" w:rsidRDefault="002A6533" w:rsidP="00526A2A">
      <w:pPr>
        <w:spacing w:after="0" w:line="240" w:lineRule="auto"/>
        <w:ind w:left="1440" w:hanging="360"/>
        <w:rPr>
          <w:rFonts w:ascii="Times New Roman" w:eastAsia="Times New Roman" w:hAnsi="Times New Roman" w:cs="Times New Roman"/>
        </w:rPr>
      </w:pPr>
    </w:p>
    <w:p w:rsidR="00526A2A" w:rsidRDefault="00526A2A" w:rsidP="00526A2A">
      <w:pPr>
        <w:spacing w:after="0" w:line="240" w:lineRule="auto"/>
        <w:ind w:left="1440" w:hanging="360"/>
        <w:rPr>
          <w:rFonts w:ascii="Calibri" w:eastAsia="Times New Roman" w:hAnsi="Calibri" w:cs="Calibri"/>
        </w:rPr>
      </w:pPr>
      <w:r w:rsidRPr="00526A2A">
        <w:rPr>
          <w:rFonts w:ascii="Wingdings" w:eastAsia="Times New Roman" w:hAnsi="Wingdings" w:cs="Times New Roman"/>
          <w:color w:val="002060"/>
          <w:sz w:val="24"/>
          <w:szCs w:val="24"/>
        </w:rPr>
        <w:t></w:t>
      </w:r>
      <w:r w:rsidRPr="00526A2A">
        <w:rPr>
          <w:rFonts w:ascii="Times New Roman" w:eastAsia="Times New Roman" w:hAnsi="Times New Roman" w:cs="Times New Roman"/>
          <w:color w:val="002060"/>
          <w:sz w:val="14"/>
          <w:szCs w:val="14"/>
        </w:rPr>
        <w:t xml:space="preserve">  </w:t>
      </w:r>
      <w:r w:rsidRPr="00526A2A">
        <w:rPr>
          <w:rFonts w:ascii="Calibri" w:eastAsia="Times New Roman" w:hAnsi="Calibri" w:cs="Calibri"/>
        </w:rPr>
        <w:t>District Data Posted on ILCD websites</w:t>
      </w:r>
    </w:p>
    <w:p w:rsidR="00526A2A" w:rsidRDefault="00222969" w:rsidP="00222969">
      <w:pPr>
        <w:pStyle w:val="ListParagraph"/>
        <w:numPr>
          <w:ilvl w:val="0"/>
          <w:numId w:val="7"/>
        </w:numPr>
      </w:pPr>
      <w:r w:rsidRPr="00222969">
        <w:t>Yearly performance – 2 week window to look at Part B district data which will be used for district determinations</w:t>
      </w:r>
      <w:r>
        <w:t xml:space="preserve"> – Part C not ready yet</w:t>
      </w:r>
    </w:p>
    <w:p w:rsidR="00DA5952" w:rsidRDefault="00DA5952" w:rsidP="00222969">
      <w:pPr>
        <w:pStyle w:val="ListParagraph"/>
        <w:numPr>
          <w:ilvl w:val="0"/>
          <w:numId w:val="7"/>
        </w:numPr>
      </w:pPr>
      <w:r>
        <w:t xml:space="preserve">If data incorrect/questions, call your NDE Regional Rep </w:t>
      </w:r>
    </w:p>
    <w:p w:rsidR="00DA5952" w:rsidRPr="00222969" w:rsidRDefault="00DA5952" w:rsidP="00222969">
      <w:pPr>
        <w:pStyle w:val="ListParagraph"/>
        <w:numPr>
          <w:ilvl w:val="0"/>
          <w:numId w:val="7"/>
        </w:numPr>
      </w:pPr>
      <w:r>
        <w:t>Should receive a notice today including data points</w:t>
      </w:r>
    </w:p>
    <w:p w:rsidR="002A6533" w:rsidRPr="00526A2A" w:rsidRDefault="002A6533" w:rsidP="00526A2A">
      <w:pPr>
        <w:spacing w:after="0" w:line="240" w:lineRule="auto"/>
        <w:ind w:left="1440" w:hanging="360"/>
        <w:rPr>
          <w:rFonts w:ascii="Times New Roman" w:eastAsia="Times New Roman" w:hAnsi="Times New Roman" w:cs="Times New Roman"/>
        </w:rPr>
      </w:pPr>
    </w:p>
    <w:p w:rsidR="00526A2A" w:rsidRDefault="00526A2A" w:rsidP="00526A2A">
      <w:pPr>
        <w:spacing w:after="0" w:line="240" w:lineRule="auto"/>
        <w:ind w:left="1440" w:hanging="360"/>
        <w:rPr>
          <w:rFonts w:ascii="Calibri" w:eastAsia="Times New Roman" w:hAnsi="Calibri" w:cs="Calibri"/>
        </w:rPr>
      </w:pPr>
      <w:r w:rsidRPr="00526A2A">
        <w:rPr>
          <w:rFonts w:ascii="Wingdings" w:eastAsia="Times New Roman" w:hAnsi="Wingdings" w:cs="Times New Roman"/>
          <w:color w:val="002060"/>
          <w:sz w:val="24"/>
          <w:szCs w:val="24"/>
        </w:rPr>
        <w:t></w:t>
      </w:r>
      <w:r w:rsidRPr="00526A2A">
        <w:rPr>
          <w:rFonts w:ascii="Times New Roman" w:eastAsia="Times New Roman" w:hAnsi="Times New Roman" w:cs="Times New Roman"/>
          <w:color w:val="002060"/>
          <w:sz w:val="14"/>
          <w:szCs w:val="14"/>
        </w:rPr>
        <w:t xml:space="preserve">  </w:t>
      </w:r>
      <w:r w:rsidRPr="00526A2A">
        <w:rPr>
          <w:rFonts w:ascii="Calibri" w:eastAsia="Times New Roman" w:hAnsi="Calibri" w:cs="Calibri"/>
        </w:rPr>
        <w:t xml:space="preserve">NDE District Determinations in May 2012 </w:t>
      </w:r>
    </w:p>
    <w:p w:rsidR="00526A2A" w:rsidRPr="00DA5952" w:rsidRDefault="0010506C" w:rsidP="00DA5952">
      <w:pPr>
        <w:pStyle w:val="ListParagraph"/>
        <w:numPr>
          <w:ilvl w:val="0"/>
          <w:numId w:val="8"/>
        </w:numPr>
      </w:pPr>
      <w:r>
        <w:t>Will be completed the first week of May – will open these up for districts</w:t>
      </w:r>
    </w:p>
    <w:p w:rsidR="002A6533" w:rsidRPr="00526A2A" w:rsidRDefault="002A6533" w:rsidP="00526A2A">
      <w:pPr>
        <w:spacing w:after="0" w:line="240" w:lineRule="auto"/>
        <w:ind w:left="1440" w:hanging="360"/>
        <w:rPr>
          <w:rFonts w:ascii="Times New Roman" w:eastAsia="Times New Roman" w:hAnsi="Times New Roman" w:cs="Times New Roman"/>
        </w:rPr>
      </w:pPr>
    </w:p>
    <w:p w:rsidR="00526A2A" w:rsidRDefault="00526A2A" w:rsidP="00526A2A">
      <w:pPr>
        <w:spacing w:after="0" w:line="240" w:lineRule="auto"/>
        <w:ind w:left="1440" w:hanging="360"/>
        <w:rPr>
          <w:rFonts w:ascii="Calibri" w:eastAsia="Times New Roman" w:hAnsi="Calibri" w:cs="Calibri"/>
        </w:rPr>
      </w:pPr>
      <w:r w:rsidRPr="00526A2A">
        <w:rPr>
          <w:rFonts w:ascii="Wingdings" w:eastAsia="Times New Roman" w:hAnsi="Wingdings" w:cs="Times New Roman"/>
          <w:color w:val="002060"/>
          <w:sz w:val="24"/>
          <w:szCs w:val="24"/>
        </w:rPr>
        <w:t></w:t>
      </w:r>
      <w:r w:rsidRPr="00526A2A">
        <w:rPr>
          <w:rFonts w:ascii="Times New Roman" w:eastAsia="Times New Roman" w:hAnsi="Times New Roman" w:cs="Times New Roman"/>
          <w:color w:val="002060"/>
          <w:sz w:val="14"/>
          <w:szCs w:val="14"/>
        </w:rPr>
        <w:t xml:space="preserve">  </w:t>
      </w:r>
      <w:r w:rsidRPr="00526A2A">
        <w:rPr>
          <w:rFonts w:ascii="Calibri" w:eastAsia="Times New Roman" w:hAnsi="Calibri" w:cs="Calibri"/>
        </w:rPr>
        <w:t>October NDE Regional Workshops announced – save the dates</w:t>
      </w:r>
    </w:p>
    <w:p w:rsidR="0010506C" w:rsidRPr="0010506C" w:rsidRDefault="0010506C" w:rsidP="0010506C">
      <w:pPr>
        <w:pStyle w:val="ListParagraph"/>
        <w:numPr>
          <w:ilvl w:val="0"/>
          <w:numId w:val="8"/>
        </w:numPr>
      </w:pPr>
      <w:r w:rsidRPr="0010506C">
        <w:t>August 30th – Monitoring meeting</w:t>
      </w:r>
    </w:p>
    <w:p w:rsidR="0010506C" w:rsidRPr="0010506C" w:rsidRDefault="0010506C" w:rsidP="0010506C">
      <w:pPr>
        <w:pStyle w:val="ListParagraph"/>
        <w:numPr>
          <w:ilvl w:val="0"/>
          <w:numId w:val="8"/>
        </w:numPr>
      </w:pPr>
      <w:r w:rsidRPr="0010506C">
        <w:t>Regional workshop in fall</w:t>
      </w:r>
    </w:p>
    <w:p w:rsidR="00526A2A" w:rsidRDefault="00526A2A" w:rsidP="00526A2A">
      <w:pPr>
        <w:spacing w:after="0" w:line="240" w:lineRule="auto"/>
        <w:ind w:left="1440" w:hanging="360"/>
        <w:rPr>
          <w:rFonts w:ascii="Times New Roman" w:eastAsia="Times New Roman" w:hAnsi="Times New Roman" w:cs="Times New Roman"/>
        </w:rPr>
      </w:pPr>
    </w:p>
    <w:p w:rsidR="002A6533" w:rsidRPr="00526A2A" w:rsidRDefault="002A6533" w:rsidP="00526A2A">
      <w:pPr>
        <w:spacing w:after="0" w:line="240" w:lineRule="auto"/>
        <w:ind w:left="1440" w:hanging="360"/>
        <w:rPr>
          <w:rFonts w:ascii="Times New Roman" w:eastAsia="Times New Roman" w:hAnsi="Times New Roman" w:cs="Times New Roman"/>
        </w:rPr>
      </w:pPr>
    </w:p>
    <w:p w:rsidR="00526A2A" w:rsidRPr="00526A2A" w:rsidRDefault="00526A2A" w:rsidP="00526A2A">
      <w:pPr>
        <w:spacing w:after="0" w:line="240" w:lineRule="auto"/>
        <w:rPr>
          <w:rFonts w:ascii="Times New Roman" w:eastAsia="Times New Roman" w:hAnsi="Times New Roman" w:cs="Times New Roman"/>
        </w:rPr>
      </w:pPr>
      <w:r w:rsidRPr="00526A2A">
        <w:rPr>
          <w:rFonts w:ascii="Times New Roman" w:eastAsia="Times New Roman" w:hAnsi="Times New Roman" w:cs="Times New Roman"/>
          <w:color w:val="1F497D"/>
        </w:rPr>
        <w:t> </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color w:val="1F497D"/>
          <w:sz w:val="24"/>
          <w:szCs w:val="24"/>
        </w:rPr>
        <w:t></w:t>
      </w:r>
      <w:r w:rsidRPr="00526A2A">
        <w:rPr>
          <w:rFonts w:ascii="Times New Roman" w:eastAsia="Times New Roman" w:hAnsi="Times New Roman" w:cs="Times New Roman"/>
          <w:color w:val="1F497D"/>
          <w:sz w:val="14"/>
          <w:szCs w:val="14"/>
        </w:rPr>
        <w:t xml:space="preserve">         </w:t>
      </w:r>
      <w:r w:rsidRPr="00526A2A">
        <w:rPr>
          <w:rFonts w:ascii="Calibri" w:eastAsia="Times New Roman" w:hAnsi="Calibri" w:cs="Calibri"/>
          <w:b/>
          <w:bCs/>
          <w:color w:val="0070C0"/>
          <w:sz w:val="24"/>
          <w:szCs w:val="24"/>
          <w:u w:val="single"/>
        </w:rPr>
        <w:t>Bobbing for Answers</w:t>
      </w:r>
    </w:p>
    <w:p w:rsidR="00526A2A" w:rsidRDefault="00526A2A" w:rsidP="00526A2A">
      <w:pPr>
        <w:spacing w:after="0" w:line="240" w:lineRule="auto"/>
        <w:ind w:left="1440" w:hanging="360"/>
        <w:rPr>
          <w:rFonts w:ascii="Calibri" w:eastAsia="Times New Roman" w:hAnsi="Calibri" w:cs="Calibri"/>
        </w:rPr>
      </w:pPr>
      <w:r w:rsidRPr="00526A2A">
        <w:rPr>
          <w:rFonts w:ascii="Wingdings" w:eastAsia="Times New Roman" w:hAnsi="Wingdings" w:cs="Times New Roman"/>
          <w:color w:val="002060"/>
        </w:rPr>
        <w:t></w:t>
      </w:r>
      <w:r w:rsidRPr="00526A2A">
        <w:rPr>
          <w:rFonts w:ascii="Times New Roman" w:eastAsia="Times New Roman" w:hAnsi="Times New Roman" w:cs="Times New Roman"/>
          <w:color w:val="002060"/>
          <w:sz w:val="14"/>
          <w:szCs w:val="14"/>
        </w:rPr>
        <w:t xml:space="preserve">  </w:t>
      </w:r>
      <w:r w:rsidRPr="00526A2A">
        <w:rPr>
          <w:rFonts w:ascii="Calibri" w:eastAsia="Times New Roman" w:hAnsi="Calibri" w:cs="Calibri"/>
          <w:u w:val="single"/>
        </w:rPr>
        <w:t>Question:</w:t>
      </w:r>
      <w:r w:rsidRPr="00526A2A">
        <w:rPr>
          <w:rFonts w:ascii="Calibri" w:eastAsia="Times New Roman" w:hAnsi="Calibri" w:cs="Calibri"/>
        </w:rPr>
        <w:t xml:space="preserve">  </w:t>
      </w:r>
      <w:r w:rsidRPr="00526A2A">
        <w:rPr>
          <w:rFonts w:ascii="Calibri" w:eastAsia="Times New Roman" w:hAnsi="Calibri" w:cs="Calibri"/>
          <w:color w:val="1F497D"/>
        </w:rPr>
        <w:t xml:space="preserve">   </w:t>
      </w:r>
      <w:r w:rsidRPr="00526A2A">
        <w:rPr>
          <w:rFonts w:ascii="Calibri" w:eastAsia="Times New Roman" w:hAnsi="Calibri" w:cs="Calibri"/>
        </w:rPr>
        <w:t>One parent agrees to having their child evaluated for special education eligibility, but the other parent does not want the child to be evaluated.  Since only one parent’s signature is needed, can the school district proceed with an evaluation after one parents gives written permission?   --  Jill Weatherly  (attachment)</w:t>
      </w:r>
    </w:p>
    <w:p w:rsidR="00526A2A" w:rsidRPr="0010506C" w:rsidRDefault="0010506C" w:rsidP="0010506C">
      <w:pPr>
        <w:pStyle w:val="ListParagraph"/>
        <w:numPr>
          <w:ilvl w:val="0"/>
          <w:numId w:val="9"/>
        </w:numPr>
      </w:pPr>
      <w:r>
        <w:t>Rule 51 – schools can evaluate if a person who can meet the definition of “parent”</w:t>
      </w:r>
    </w:p>
    <w:p w:rsidR="00526A2A" w:rsidRPr="00526A2A" w:rsidRDefault="00526A2A" w:rsidP="00526A2A">
      <w:pPr>
        <w:spacing w:after="0" w:line="240" w:lineRule="auto"/>
        <w:ind w:left="1080"/>
        <w:rPr>
          <w:rFonts w:ascii="Times New Roman" w:eastAsia="Times New Roman" w:hAnsi="Times New Roman" w:cs="Times New Roman"/>
        </w:rPr>
      </w:pPr>
      <w:r w:rsidRPr="00526A2A">
        <w:rPr>
          <w:rFonts w:ascii="Calibri" w:eastAsia="Times New Roman" w:hAnsi="Calibri" w:cs="Calibri"/>
          <w:b/>
          <w:bCs/>
        </w:rPr>
        <w:t> </w:t>
      </w:r>
    </w:p>
    <w:p w:rsidR="00526A2A" w:rsidRPr="00526A2A" w:rsidRDefault="00526A2A" w:rsidP="00526A2A">
      <w:pPr>
        <w:spacing w:after="0" w:line="240" w:lineRule="auto"/>
        <w:rPr>
          <w:rFonts w:ascii="Times New Roman" w:eastAsia="Times New Roman" w:hAnsi="Times New Roman" w:cs="Times New Roman"/>
        </w:rPr>
      </w:pPr>
      <w:r w:rsidRPr="00526A2A">
        <w:rPr>
          <w:rFonts w:ascii="Calibri" w:eastAsia="Times New Roman" w:hAnsi="Calibri" w:cs="Calibri"/>
          <w:b/>
          <w:bCs/>
          <w:color w:val="00B050"/>
          <w:sz w:val="28"/>
          <w:szCs w:val="28"/>
          <w:u w:val="single"/>
        </w:rPr>
        <w:t xml:space="preserve">Heads Up and Announcements  </w:t>
      </w:r>
    </w:p>
    <w:p w:rsidR="00526A2A" w:rsidRPr="00526A2A" w:rsidRDefault="00526A2A" w:rsidP="00526A2A">
      <w:pPr>
        <w:spacing w:after="0" w:line="240" w:lineRule="auto"/>
        <w:rPr>
          <w:rFonts w:ascii="Times New Roman" w:eastAsia="Times New Roman" w:hAnsi="Times New Roman" w:cs="Times New Roman"/>
        </w:rPr>
      </w:pPr>
      <w:r w:rsidRPr="00526A2A">
        <w:rPr>
          <w:rFonts w:ascii="Times New Roman" w:eastAsia="Times New Roman" w:hAnsi="Times New Roman" w:cs="Times New Roman"/>
          <w:b/>
          <w:bCs/>
          <w:color w:val="1F497D"/>
        </w:rPr>
        <w:t> </w:t>
      </w:r>
    </w:p>
    <w:p w:rsidR="00526A2A" w:rsidRDefault="00526A2A" w:rsidP="00526A2A">
      <w:pPr>
        <w:spacing w:after="0" w:line="240" w:lineRule="auto"/>
        <w:ind w:left="1080" w:hanging="360"/>
        <w:rPr>
          <w:rFonts w:ascii="Calibri" w:eastAsia="Times New Roman" w:hAnsi="Calibri" w:cs="Calibri"/>
          <w:b/>
          <w:bCs/>
          <w:u w:val="single"/>
        </w:rPr>
      </w:pPr>
      <w:r w:rsidRPr="00526A2A">
        <w:rPr>
          <w:rFonts w:ascii="Symbol" w:eastAsia="Times New Roman" w:hAnsi="Symbol" w:cs="Times New Roman"/>
          <w:color w:val="1F497D"/>
        </w:rPr>
        <w:t></w:t>
      </w:r>
      <w:r w:rsidRPr="00526A2A">
        <w:rPr>
          <w:rFonts w:ascii="Times New Roman" w:eastAsia="Times New Roman" w:hAnsi="Times New Roman" w:cs="Times New Roman"/>
          <w:color w:val="1F497D"/>
          <w:sz w:val="14"/>
          <w:szCs w:val="14"/>
        </w:rPr>
        <w:t xml:space="preserve">         </w:t>
      </w:r>
      <w:r w:rsidRPr="00526A2A">
        <w:rPr>
          <w:rFonts w:ascii="Calibri" w:eastAsia="Times New Roman" w:hAnsi="Calibri" w:cs="Calibri"/>
          <w:b/>
          <w:bCs/>
          <w:color w:val="0070C0"/>
          <w:sz w:val="24"/>
          <w:szCs w:val="24"/>
          <w:u w:val="single"/>
        </w:rPr>
        <w:t>NDE PT-OT Document Revision</w:t>
      </w:r>
      <w:r w:rsidRPr="00526A2A">
        <w:rPr>
          <w:rFonts w:ascii="Calibri" w:eastAsia="Times New Roman" w:hAnsi="Calibri" w:cs="Calibri"/>
          <w:b/>
          <w:bCs/>
          <w:color w:val="1F497D"/>
          <w:u w:val="single"/>
        </w:rPr>
        <w:t xml:space="preserve"> </w:t>
      </w:r>
      <w:r w:rsidRPr="00526A2A">
        <w:rPr>
          <w:rFonts w:ascii="Calibri" w:eastAsia="Times New Roman" w:hAnsi="Calibri" w:cs="Calibri"/>
          <w:color w:val="1F497D"/>
        </w:rPr>
        <w:t> </w:t>
      </w:r>
      <w:r w:rsidRPr="00526A2A">
        <w:rPr>
          <w:rFonts w:ascii="Calibri" w:eastAsia="Times New Roman" w:hAnsi="Calibri" w:cs="Calibri"/>
        </w:rPr>
        <w:t>--  Jill Weatherly</w:t>
      </w:r>
      <w:r w:rsidRPr="00526A2A">
        <w:rPr>
          <w:rFonts w:ascii="Calibri" w:eastAsia="Times New Roman" w:hAnsi="Calibri" w:cs="Calibri"/>
          <w:b/>
          <w:bCs/>
          <w:u w:val="single"/>
        </w:rPr>
        <w:t xml:space="preserve"> </w:t>
      </w:r>
    </w:p>
    <w:p w:rsidR="00526A2A" w:rsidRPr="0010506C" w:rsidRDefault="0010506C" w:rsidP="0010506C">
      <w:pPr>
        <w:pStyle w:val="ListParagraph"/>
        <w:numPr>
          <w:ilvl w:val="0"/>
          <w:numId w:val="9"/>
        </w:numPr>
      </w:pPr>
      <w:r w:rsidRPr="0010506C">
        <w:t>Probably needs to be revised</w:t>
      </w:r>
    </w:p>
    <w:p w:rsidR="0010506C" w:rsidRDefault="0010506C" w:rsidP="0010506C">
      <w:pPr>
        <w:pStyle w:val="ListParagraph"/>
        <w:numPr>
          <w:ilvl w:val="0"/>
          <w:numId w:val="9"/>
        </w:numPr>
      </w:pPr>
      <w:r w:rsidRPr="0010506C">
        <w:t>Have a team to put together in April</w:t>
      </w:r>
    </w:p>
    <w:p w:rsidR="0010506C" w:rsidRPr="0010506C" w:rsidRDefault="0010506C" w:rsidP="0010506C">
      <w:pPr>
        <w:pStyle w:val="ListParagraph"/>
        <w:numPr>
          <w:ilvl w:val="0"/>
          <w:numId w:val="9"/>
        </w:numPr>
      </w:pPr>
      <w:r>
        <w:t>Hopefully be complete in July or August</w:t>
      </w:r>
    </w:p>
    <w:p w:rsidR="00526A2A" w:rsidRPr="00526A2A" w:rsidRDefault="00526A2A" w:rsidP="0010506C">
      <w:pPr>
        <w:spacing w:after="0" w:line="240" w:lineRule="auto"/>
        <w:rPr>
          <w:rFonts w:ascii="Times New Roman" w:eastAsia="Times New Roman" w:hAnsi="Times New Roman" w:cs="Times New Roman"/>
        </w:rPr>
      </w:pPr>
      <w:r w:rsidRPr="00526A2A">
        <w:rPr>
          <w:rFonts w:ascii="Times New Roman" w:eastAsia="Times New Roman" w:hAnsi="Times New Roman" w:cs="Times New Roman"/>
          <w:b/>
          <w:bCs/>
          <w:color w:val="1F497D"/>
        </w:rPr>
        <w:t> </w:t>
      </w:r>
    </w:p>
    <w:p w:rsidR="00526A2A" w:rsidRDefault="00526A2A" w:rsidP="00526A2A">
      <w:pPr>
        <w:spacing w:after="0" w:line="240" w:lineRule="auto"/>
        <w:ind w:left="1080" w:hanging="360"/>
        <w:rPr>
          <w:rFonts w:ascii="Calibri" w:eastAsia="Times New Roman" w:hAnsi="Calibri" w:cs="Calibri"/>
        </w:rPr>
      </w:pPr>
      <w:r w:rsidRPr="00526A2A">
        <w:rPr>
          <w:rFonts w:ascii="Symbol" w:eastAsia="Times New Roman" w:hAnsi="Symbol" w:cs="Times New Roman"/>
          <w:color w:val="1F497D"/>
        </w:rPr>
        <w:t></w:t>
      </w:r>
      <w:r w:rsidRPr="00526A2A">
        <w:rPr>
          <w:rFonts w:ascii="Times New Roman" w:eastAsia="Times New Roman" w:hAnsi="Times New Roman" w:cs="Times New Roman"/>
          <w:color w:val="1F497D"/>
          <w:sz w:val="14"/>
          <w:szCs w:val="14"/>
        </w:rPr>
        <w:t xml:space="preserve">         </w:t>
      </w:r>
      <w:r w:rsidRPr="00526A2A">
        <w:rPr>
          <w:rFonts w:ascii="Calibri" w:eastAsia="Times New Roman" w:hAnsi="Calibri" w:cs="Calibri"/>
          <w:b/>
          <w:bCs/>
          <w:color w:val="0070C0"/>
          <w:sz w:val="24"/>
          <w:szCs w:val="24"/>
          <w:u w:val="single"/>
        </w:rPr>
        <w:t xml:space="preserve">Beginning SPED Teacher Conference:  June 11 </w:t>
      </w:r>
      <w:r w:rsidRPr="00526A2A">
        <w:rPr>
          <w:rFonts w:ascii="Calibri" w:eastAsia="Times New Roman" w:hAnsi="Calibri" w:cs="Calibri"/>
          <w:color w:val="002060"/>
        </w:rPr>
        <w:t xml:space="preserve">– </w:t>
      </w:r>
      <w:r w:rsidRPr="00526A2A">
        <w:rPr>
          <w:rFonts w:ascii="Calibri" w:eastAsia="Times New Roman" w:hAnsi="Calibri" w:cs="Calibri"/>
        </w:rPr>
        <w:t>Alice Senseney (attachment)</w:t>
      </w:r>
    </w:p>
    <w:p w:rsidR="0010506C" w:rsidRDefault="0010506C" w:rsidP="0010506C">
      <w:pPr>
        <w:pStyle w:val="ListParagraph"/>
        <w:numPr>
          <w:ilvl w:val="0"/>
          <w:numId w:val="11"/>
        </w:numPr>
        <w:rPr>
          <w:rFonts w:ascii="Calibri" w:hAnsi="Calibri" w:cs="Calibri"/>
        </w:rPr>
      </w:pPr>
      <w:r>
        <w:rPr>
          <w:rFonts w:ascii="Calibri" w:hAnsi="Calibri" w:cs="Calibri"/>
        </w:rPr>
        <w:t>Planning for June 11</w:t>
      </w:r>
      <w:r w:rsidRPr="0010506C">
        <w:rPr>
          <w:rFonts w:ascii="Calibri" w:hAnsi="Calibri" w:cs="Calibri"/>
          <w:vertAlign w:val="superscript"/>
        </w:rPr>
        <w:t>th</w:t>
      </w:r>
      <w:r>
        <w:rPr>
          <w:rFonts w:ascii="Calibri" w:hAnsi="Calibri" w:cs="Calibri"/>
        </w:rPr>
        <w:t xml:space="preserve"> conference for new special education teachers</w:t>
      </w:r>
    </w:p>
    <w:p w:rsidR="0010506C" w:rsidRDefault="0010506C" w:rsidP="0010506C">
      <w:pPr>
        <w:pStyle w:val="ListParagraph"/>
        <w:numPr>
          <w:ilvl w:val="0"/>
          <w:numId w:val="11"/>
        </w:numPr>
        <w:rPr>
          <w:rFonts w:ascii="Calibri" w:hAnsi="Calibri" w:cs="Calibri"/>
        </w:rPr>
      </w:pPr>
      <w:r>
        <w:rPr>
          <w:rFonts w:ascii="Calibri" w:hAnsi="Calibri" w:cs="Calibri"/>
        </w:rPr>
        <w:t>Someone in the first 3 years</w:t>
      </w:r>
    </w:p>
    <w:p w:rsidR="0010506C" w:rsidRDefault="0010506C" w:rsidP="0010506C">
      <w:pPr>
        <w:pStyle w:val="ListParagraph"/>
        <w:numPr>
          <w:ilvl w:val="0"/>
          <w:numId w:val="11"/>
        </w:numPr>
        <w:rPr>
          <w:rFonts w:ascii="Calibri" w:hAnsi="Calibri" w:cs="Calibri"/>
        </w:rPr>
      </w:pPr>
      <w:r>
        <w:rPr>
          <w:rFonts w:ascii="Calibri" w:hAnsi="Calibri" w:cs="Calibri"/>
        </w:rPr>
        <w:t>Will welcome general education teachers as well</w:t>
      </w:r>
    </w:p>
    <w:p w:rsidR="0010506C" w:rsidRDefault="0010506C" w:rsidP="0010506C">
      <w:pPr>
        <w:pStyle w:val="ListParagraph"/>
        <w:numPr>
          <w:ilvl w:val="0"/>
          <w:numId w:val="11"/>
        </w:numPr>
        <w:rPr>
          <w:rFonts w:ascii="Calibri" w:hAnsi="Calibri" w:cs="Calibri"/>
        </w:rPr>
      </w:pPr>
      <w:r>
        <w:rPr>
          <w:rFonts w:ascii="Calibri" w:hAnsi="Calibri" w:cs="Calibri"/>
        </w:rPr>
        <w:t>Will distribute at the NASES meeting in April</w:t>
      </w:r>
    </w:p>
    <w:p w:rsidR="0010506C" w:rsidRDefault="0010506C" w:rsidP="0010506C">
      <w:pPr>
        <w:pStyle w:val="ListParagraph"/>
        <w:numPr>
          <w:ilvl w:val="0"/>
          <w:numId w:val="11"/>
        </w:numPr>
        <w:rPr>
          <w:rFonts w:ascii="Calibri" w:hAnsi="Calibri" w:cs="Calibri"/>
        </w:rPr>
      </w:pPr>
      <w:r>
        <w:rPr>
          <w:rFonts w:ascii="Calibri" w:hAnsi="Calibri" w:cs="Calibri"/>
        </w:rPr>
        <w:t>E-mentoring for success</w:t>
      </w:r>
    </w:p>
    <w:p w:rsidR="0010506C" w:rsidRDefault="0010506C" w:rsidP="0010506C">
      <w:pPr>
        <w:pStyle w:val="ListParagraph"/>
        <w:numPr>
          <w:ilvl w:val="0"/>
          <w:numId w:val="11"/>
        </w:numPr>
        <w:rPr>
          <w:rFonts w:ascii="Calibri" w:hAnsi="Calibri" w:cs="Calibri"/>
        </w:rPr>
      </w:pPr>
      <w:r>
        <w:rPr>
          <w:rFonts w:ascii="Calibri" w:hAnsi="Calibri" w:cs="Calibri"/>
        </w:rPr>
        <w:t>Gallery of resources</w:t>
      </w:r>
    </w:p>
    <w:p w:rsidR="0010506C" w:rsidRDefault="0010506C" w:rsidP="0010506C">
      <w:pPr>
        <w:pStyle w:val="ListParagraph"/>
        <w:numPr>
          <w:ilvl w:val="0"/>
          <w:numId w:val="11"/>
        </w:numPr>
        <w:rPr>
          <w:rFonts w:ascii="Calibri" w:hAnsi="Calibri" w:cs="Calibri"/>
        </w:rPr>
      </w:pPr>
      <w:r>
        <w:rPr>
          <w:rFonts w:ascii="Calibri" w:hAnsi="Calibri" w:cs="Calibri"/>
        </w:rPr>
        <w:t>Probably need to get people registered before the end of the year</w:t>
      </w:r>
    </w:p>
    <w:p w:rsidR="0010506C" w:rsidRPr="0010506C" w:rsidRDefault="0010506C" w:rsidP="0010506C">
      <w:pPr>
        <w:pStyle w:val="ListParagraph"/>
        <w:numPr>
          <w:ilvl w:val="0"/>
          <w:numId w:val="11"/>
        </w:numPr>
        <w:rPr>
          <w:rFonts w:ascii="Calibri" w:hAnsi="Calibri" w:cs="Calibri"/>
        </w:rPr>
      </w:pPr>
      <w:r>
        <w:rPr>
          <w:rFonts w:ascii="Calibri" w:hAnsi="Calibri" w:cs="Calibri"/>
        </w:rPr>
        <w:t>Have stipends available</w:t>
      </w:r>
    </w:p>
    <w:p w:rsidR="00526A2A" w:rsidRPr="00526A2A" w:rsidRDefault="00526A2A" w:rsidP="0010506C">
      <w:pPr>
        <w:spacing w:after="0" w:line="240" w:lineRule="auto"/>
        <w:rPr>
          <w:rFonts w:ascii="Times New Roman" w:eastAsia="Times New Roman" w:hAnsi="Times New Roman" w:cs="Times New Roman"/>
        </w:rPr>
      </w:pP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color w:val="1F497D"/>
        </w:rPr>
        <w:t></w:t>
      </w:r>
      <w:r w:rsidRPr="00526A2A">
        <w:rPr>
          <w:rFonts w:ascii="Times New Roman" w:eastAsia="Times New Roman" w:hAnsi="Times New Roman" w:cs="Times New Roman"/>
          <w:color w:val="1F497D"/>
          <w:sz w:val="14"/>
          <w:szCs w:val="14"/>
        </w:rPr>
        <w:t xml:space="preserve">         </w:t>
      </w:r>
      <w:r w:rsidRPr="00526A2A">
        <w:rPr>
          <w:rFonts w:ascii="Calibri" w:eastAsia="Times New Roman" w:hAnsi="Calibri" w:cs="Calibri"/>
          <w:b/>
          <w:bCs/>
          <w:color w:val="0070C0"/>
          <w:sz w:val="24"/>
          <w:szCs w:val="24"/>
          <w:u w:val="single"/>
        </w:rPr>
        <w:t xml:space="preserve">EDN Updates </w:t>
      </w:r>
      <w:r w:rsidRPr="00526A2A">
        <w:rPr>
          <w:rFonts w:ascii="Calibri" w:eastAsia="Times New Roman" w:hAnsi="Calibri" w:cs="Calibri"/>
          <w:color w:val="0070C0"/>
          <w:sz w:val="24"/>
          <w:szCs w:val="24"/>
        </w:rPr>
        <w:t> </w:t>
      </w:r>
      <w:r w:rsidRPr="00526A2A">
        <w:rPr>
          <w:rFonts w:ascii="Calibri" w:eastAsia="Times New Roman" w:hAnsi="Calibri" w:cs="Calibri"/>
        </w:rPr>
        <w:t>--  Carol McClain</w:t>
      </w:r>
    </w:p>
    <w:p w:rsidR="00526A2A" w:rsidRDefault="00526A2A" w:rsidP="00526A2A">
      <w:pPr>
        <w:spacing w:after="0" w:line="240" w:lineRule="auto"/>
        <w:ind w:left="1800" w:hanging="360"/>
        <w:rPr>
          <w:rFonts w:ascii="Calibri" w:eastAsia="Times New Roman" w:hAnsi="Calibri" w:cs="Calibri"/>
        </w:rPr>
      </w:pPr>
      <w:r w:rsidRPr="00526A2A">
        <w:rPr>
          <w:rFonts w:ascii="Wingdings" w:eastAsia="Times New Roman" w:hAnsi="Wingdings" w:cs="Times New Roman"/>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rPr>
        <w:t>Public Reporting on EDN Website   -- </w:t>
      </w:r>
      <w:r w:rsidR="001C2360">
        <w:fldChar w:fldCharType="begin"/>
      </w:r>
      <w:r w:rsidR="001C2360">
        <w:instrText>HYPERLINK "https://exchange.sbps.net/owa/redir.aspx?C=5c8f30fbd1fe4885bbd5721fa51a4a82&amp;URL=http%3a%2f%2fedn.ne.gov%2fspp%2findex.html" \t "_blank"</w:instrText>
      </w:r>
      <w:r w:rsidR="001C2360">
        <w:fldChar w:fldCharType="separate"/>
      </w:r>
      <w:r w:rsidRPr="00526A2A">
        <w:rPr>
          <w:rFonts w:ascii="Calibri" w:eastAsia="Times New Roman" w:hAnsi="Calibri" w:cs="Calibri"/>
          <w:color w:val="0000FF"/>
          <w:u w:val="single"/>
        </w:rPr>
        <w:t>http://edn.ne.gov/spp/index.html</w:t>
      </w:r>
      <w:r w:rsidR="001C2360">
        <w:fldChar w:fldCharType="end"/>
      </w:r>
    </w:p>
    <w:p w:rsidR="00526A2A" w:rsidRDefault="0010506C" w:rsidP="0010506C">
      <w:pPr>
        <w:pStyle w:val="ListParagraph"/>
        <w:numPr>
          <w:ilvl w:val="0"/>
          <w:numId w:val="12"/>
        </w:numPr>
      </w:pPr>
      <w:r>
        <w:t>Now displayed on EDN website</w:t>
      </w:r>
    </w:p>
    <w:p w:rsidR="0010506C" w:rsidRDefault="0010506C" w:rsidP="0010506C">
      <w:pPr>
        <w:pStyle w:val="ListParagraph"/>
        <w:numPr>
          <w:ilvl w:val="0"/>
          <w:numId w:val="12"/>
        </w:numPr>
      </w:pPr>
      <w:r>
        <w:t>Official place to put all Part C information</w:t>
      </w:r>
    </w:p>
    <w:p w:rsidR="0010506C" w:rsidRDefault="0010506C" w:rsidP="0010506C">
      <w:pPr>
        <w:pStyle w:val="ListParagraph"/>
        <w:numPr>
          <w:ilvl w:val="0"/>
          <w:numId w:val="12"/>
        </w:numPr>
      </w:pPr>
      <w:r>
        <w:t>Can go to the URL or NDE website</w:t>
      </w:r>
    </w:p>
    <w:p w:rsidR="007A48A4" w:rsidRPr="0010506C" w:rsidRDefault="007A48A4" w:rsidP="007A48A4">
      <w:pPr>
        <w:pStyle w:val="ListParagraph"/>
        <w:ind w:left="2160"/>
      </w:pPr>
    </w:p>
    <w:p w:rsidR="00526A2A" w:rsidRDefault="00526A2A" w:rsidP="00526A2A">
      <w:pPr>
        <w:spacing w:after="0" w:line="240" w:lineRule="auto"/>
        <w:ind w:left="1800" w:hanging="360"/>
        <w:rPr>
          <w:rFonts w:ascii="Calibri" w:eastAsia="Times New Roman" w:hAnsi="Calibri" w:cs="Calibri"/>
        </w:rPr>
      </w:pPr>
      <w:r w:rsidRPr="00526A2A">
        <w:rPr>
          <w:rFonts w:ascii="Wingdings" w:eastAsia="Times New Roman" w:hAnsi="Wingdings" w:cs="Times New Roman"/>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rPr>
        <w:t xml:space="preserve">New Family Rights video   --   </w:t>
      </w:r>
      <w:r w:rsidR="001C2360">
        <w:fldChar w:fldCharType="begin"/>
      </w:r>
      <w:r w:rsidR="001C2360">
        <w:instrText>HYPERLINK "https://exchange.sbps.net/owa/redir.aspx?C=5c8f30fbd1fe4885bbd5721fa51a4a82&amp;URL=http%3a%2f%2fedn.ne.gov%2fparentrights.html" \t "_blank"</w:instrText>
      </w:r>
      <w:r w:rsidR="001C2360">
        <w:fldChar w:fldCharType="separate"/>
      </w:r>
      <w:r w:rsidRPr="00526A2A">
        <w:rPr>
          <w:rFonts w:ascii="Calibri" w:eastAsia="Times New Roman" w:hAnsi="Calibri" w:cs="Calibri"/>
          <w:color w:val="0000FF"/>
          <w:u w:val="single"/>
        </w:rPr>
        <w:t>http://edn.ne.gov/parentrights.html</w:t>
      </w:r>
      <w:r w:rsidR="001C2360">
        <w:fldChar w:fldCharType="end"/>
      </w:r>
    </w:p>
    <w:p w:rsidR="00526A2A" w:rsidRDefault="007A48A4" w:rsidP="0010506C">
      <w:pPr>
        <w:pStyle w:val="ListParagraph"/>
        <w:numPr>
          <w:ilvl w:val="0"/>
          <w:numId w:val="12"/>
        </w:numPr>
      </w:pPr>
      <w:r>
        <w:t>Tells parents what to expect with EDN</w:t>
      </w:r>
    </w:p>
    <w:p w:rsidR="007A48A4" w:rsidRPr="0010506C" w:rsidRDefault="007A48A4" w:rsidP="007A48A4">
      <w:pPr>
        <w:pStyle w:val="ListParagraph"/>
        <w:ind w:left="2160"/>
      </w:pPr>
    </w:p>
    <w:p w:rsidR="00526A2A" w:rsidRDefault="00526A2A" w:rsidP="00526A2A">
      <w:pPr>
        <w:spacing w:after="0" w:line="240" w:lineRule="auto"/>
        <w:ind w:left="1800" w:hanging="360"/>
        <w:rPr>
          <w:rFonts w:ascii="Calibri" w:eastAsia="Times New Roman" w:hAnsi="Calibri" w:cs="Calibri"/>
        </w:rPr>
      </w:pPr>
      <w:r w:rsidRPr="00526A2A">
        <w:rPr>
          <w:rFonts w:ascii="Wingdings" w:eastAsia="Times New Roman" w:hAnsi="Wingdings" w:cs="Times New Roman"/>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rPr>
        <w:t>Save the Dates for June events (attachments)</w:t>
      </w:r>
    </w:p>
    <w:p w:rsidR="007A48A4" w:rsidRDefault="007A48A4" w:rsidP="007A48A4">
      <w:pPr>
        <w:pStyle w:val="ListParagraph"/>
        <w:numPr>
          <w:ilvl w:val="0"/>
          <w:numId w:val="12"/>
        </w:numPr>
      </w:pPr>
      <w:r>
        <w:t>EDN – June 12</w:t>
      </w:r>
      <w:r w:rsidRPr="007A48A4">
        <w:rPr>
          <w:vertAlign w:val="superscript"/>
        </w:rPr>
        <w:t>th</w:t>
      </w:r>
      <w:r>
        <w:t xml:space="preserve"> &amp; 13</w:t>
      </w:r>
      <w:r w:rsidRPr="007A48A4">
        <w:rPr>
          <w:vertAlign w:val="superscript"/>
        </w:rPr>
        <w:t>th</w:t>
      </w:r>
      <w:r>
        <w:t xml:space="preserve"> in Kearney – Robin McWilliam &amp; Federal Part C (Sharon Walsh)</w:t>
      </w:r>
    </w:p>
    <w:p w:rsidR="007A48A4" w:rsidRDefault="007A48A4" w:rsidP="007A48A4">
      <w:pPr>
        <w:pStyle w:val="ListParagraph"/>
        <w:ind w:left="2160"/>
      </w:pPr>
      <w:bookmarkStart w:id="0" w:name="_GoBack"/>
      <w:bookmarkEnd w:id="0"/>
    </w:p>
    <w:p w:rsidR="007A48A4" w:rsidRPr="0010506C" w:rsidRDefault="007A48A4" w:rsidP="0010506C">
      <w:pPr>
        <w:pStyle w:val="ListParagraph"/>
        <w:numPr>
          <w:ilvl w:val="0"/>
          <w:numId w:val="12"/>
        </w:numPr>
      </w:pPr>
      <w:r>
        <w:t>Get family surveys returned</w:t>
      </w:r>
    </w:p>
    <w:p w:rsidR="00526A2A" w:rsidRPr="00526A2A" w:rsidRDefault="00526A2A" w:rsidP="00526A2A">
      <w:pPr>
        <w:spacing w:after="0" w:line="240" w:lineRule="auto"/>
        <w:ind w:left="1800"/>
        <w:rPr>
          <w:rFonts w:ascii="Times New Roman" w:eastAsia="Times New Roman" w:hAnsi="Times New Roman" w:cs="Times New Roman"/>
        </w:rPr>
      </w:pPr>
      <w:r w:rsidRPr="00526A2A">
        <w:rPr>
          <w:rFonts w:ascii="Calibri" w:eastAsia="Times New Roman" w:hAnsi="Calibri" w:cs="Calibri"/>
        </w:rPr>
        <w:t> </w:t>
      </w:r>
    </w:p>
    <w:p w:rsidR="00526A2A" w:rsidRPr="00526A2A" w:rsidRDefault="00526A2A" w:rsidP="00526A2A">
      <w:pPr>
        <w:spacing w:after="0" w:line="240" w:lineRule="auto"/>
        <w:rPr>
          <w:rFonts w:ascii="Times New Roman" w:eastAsia="Times New Roman" w:hAnsi="Times New Roman" w:cs="Times New Roman"/>
        </w:rPr>
      </w:pPr>
      <w:r w:rsidRPr="00526A2A">
        <w:rPr>
          <w:rFonts w:ascii="Calibri" w:eastAsia="Times New Roman" w:hAnsi="Calibri" w:cs="Calibri"/>
          <w:b/>
          <w:bCs/>
          <w:color w:val="00B050"/>
          <w:sz w:val="28"/>
          <w:szCs w:val="28"/>
          <w:u w:val="single"/>
        </w:rPr>
        <w:t>Calendar Ahead</w:t>
      </w:r>
      <w:r w:rsidRPr="00526A2A">
        <w:rPr>
          <w:rFonts w:ascii="Calibri" w:eastAsia="Times New Roman" w:hAnsi="Calibri" w:cs="Calibri"/>
          <w:b/>
          <w:bCs/>
          <w:color w:val="00B050"/>
          <w:sz w:val="28"/>
          <w:szCs w:val="28"/>
        </w:rPr>
        <w:t> </w:t>
      </w:r>
    </w:p>
    <w:p w:rsidR="00526A2A" w:rsidRPr="00526A2A" w:rsidRDefault="00526A2A" w:rsidP="00526A2A">
      <w:pPr>
        <w:spacing w:after="0" w:line="240" w:lineRule="auto"/>
        <w:rPr>
          <w:rFonts w:ascii="Times New Roman" w:eastAsia="Times New Roman" w:hAnsi="Times New Roman" w:cs="Times New Roman"/>
        </w:rPr>
      </w:pPr>
      <w:r w:rsidRPr="00526A2A">
        <w:rPr>
          <w:rFonts w:ascii="Calibri" w:eastAsia="Times New Roman" w:hAnsi="Calibri" w:cs="Calibri"/>
        </w:rPr>
        <w:t xml:space="preserve">Click on the NDE Special Education homepage link for all NDE SPED conference/training registration: </w:t>
      </w:r>
      <w:r w:rsidRPr="00526A2A">
        <w:rPr>
          <w:rFonts w:ascii="Calibri" w:eastAsia="Times New Roman" w:hAnsi="Calibri" w:cs="Calibri"/>
          <w:color w:val="FF00FF"/>
        </w:rPr>
        <w:t> </w:t>
      </w:r>
    </w:p>
    <w:p w:rsidR="00526A2A" w:rsidRPr="00526A2A" w:rsidRDefault="001C2360" w:rsidP="00526A2A">
      <w:pPr>
        <w:spacing w:after="0" w:line="240" w:lineRule="auto"/>
        <w:rPr>
          <w:rFonts w:ascii="Times New Roman" w:eastAsia="Times New Roman" w:hAnsi="Times New Roman" w:cs="Times New Roman"/>
        </w:rPr>
      </w:pPr>
      <w:r>
        <w:fldChar w:fldCharType="begin"/>
      </w:r>
      <w:r>
        <w:instrText>HYPERLINK "https://exchange.sbps.net/owa/redir.aspx?C=5c8f30fbd1fe4885bbd5721fa51a4a82&amp;URL=http%3a%2f%2fwww.education.ne.gov%2fsped%2findex.html" \t "_blank"</w:instrText>
      </w:r>
      <w:r>
        <w:fldChar w:fldCharType="separate"/>
      </w:r>
      <w:r w:rsidR="00526A2A" w:rsidRPr="00526A2A">
        <w:rPr>
          <w:rFonts w:ascii="Calibri" w:eastAsia="Times New Roman" w:hAnsi="Calibri" w:cs="Calibri"/>
          <w:color w:val="0000FF"/>
          <w:u w:val="single"/>
        </w:rPr>
        <w:t>http://www.education.ne.gov/sped/index.html</w:t>
      </w:r>
      <w:r>
        <w:fldChar w:fldCharType="end"/>
      </w:r>
    </w:p>
    <w:p w:rsidR="00526A2A" w:rsidRPr="00526A2A" w:rsidRDefault="00526A2A" w:rsidP="00526A2A">
      <w:pPr>
        <w:spacing w:after="0" w:line="240" w:lineRule="auto"/>
        <w:rPr>
          <w:rFonts w:ascii="Times New Roman" w:eastAsia="Times New Roman" w:hAnsi="Times New Roman" w:cs="Times New Roman"/>
        </w:rPr>
      </w:pPr>
      <w:r w:rsidRPr="00526A2A">
        <w:rPr>
          <w:rFonts w:ascii="Calibri" w:eastAsia="Times New Roman" w:hAnsi="Calibri" w:cs="Calibri"/>
          <w:b/>
          <w:bCs/>
          <w:sz w:val="20"/>
          <w:szCs w:val="20"/>
        </w:rPr>
        <w:t> </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Apr 2-3          NDE State Data Conference, Younes Conf Center, Kearney</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 xml:space="preserve">Apr 12-13      State ASD Conference, Cornhusker </w:t>
      </w:r>
      <w:r w:rsidRPr="00526A2A">
        <w:rPr>
          <w:rFonts w:ascii="Calibri" w:eastAsia="Times New Roman" w:hAnsi="Calibri" w:cs="Calibri"/>
          <w:color w:val="1F497D"/>
          <w:sz w:val="20"/>
          <w:szCs w:val="20"/>
        </w:rPr>
        <w:t>Hotel,</w:t>
      </w:r>
      <w:r w:rsidRPr="00526A2A">
        <w:rPr>
          <w:rFonts w:ascii="Calibri" w:eastAsia="Times New Roman" w:hAnsi="Calibri" w:cs="Calibri"/>
          <w:sz w:val="20"/>
          <w:szCs w:val="20"/>
        </w:rPr>
        <w:t xml:space="preserve"> Lincoln  </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Apr 12-13      GOLD teacher trainings at ESU 3, Omaha</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Apr 18            SEAC meeting, Cornhusker</w:t>
      </w:r>
      <w:r w:rsidRPr="00526A2A">
        <w:rPr>
          <w:rFonts w:ascii="Calibri" w:eastAsia="Times New Roman" w:hAnsi="Calibri" w:cs="Calibri"/>
          <w:color w:val="1F497D"/>
          <w:sz w:val="20"/>
          <w:szCs w:val="20"/>
        </w:rPr>
        <w:t xml:space="preserve"> Hotel</w:t>
      </w:r>
      <w:r w:rsidRPr="00526A2A">
        <w:rPr>
          <w:rFonts w:ascii="Calibri" w:eastAsia="Times New Roman" w:hAnsi="Calibri" w:cs="Calibri"/>
          <w:sz w:val="20"/>
          <w:szCs w:val="20"/>
        </w:rPr>
        <w:t xml:space="preserve"> , Lincoln</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color w:val="1F497D"/>
          <w:sz w:val="20"/>
          <w:szCs w:val="20"/>
        </w:rPr>
        <w:t></w:t>
      </w:r>
      <w:r w:rsidRPr="00526A2A">
        <w:rPr>
          <w:rFonts w:ascii="Times New Roman" w:eastAsia="Times New Roman" w:hAnsi="Times New Roman" w:cs="Times New Roman"/>
          <w:color w:val="1F497D"/>
          <w:sz w:val="14"/>
          <w:szCs w:val="14"/>
        </w:rPr>
        <w:t xml:space="preserve">         </w:t>
      </w:r>
      <w:r w:rsidRPr="00526A2A">
        <w:rPr>
          <w:rFonts w:ascii="Calibri" w:eastAsia="Times New Roman" w:hAnsi="Calibri" w:cs="Calibri"/>
          <w:sz w:val="20"/>
          <w:szCs w:val="20"/>
        </w:rPr>
        <w:t>Apr 1</w:t>
      </w:r>
      <w:r w:rsidR="0010506C">
        <w:rPr>
          <w:rFonts w:ascii="Calibri" w:eastAsia="Times New Roman" w:hAnsi="Calibri" w:cs="Calibri"/>
          <w:sz w:val="20"/>
          <w:szCs w:val="20"/>
        </w:rPr>
        <w:t>1-14      2012 CEC Convention, </w:t>
      </w:r>
      <w:r w:rsidRPr="00526A2A">
        <w:rPr>
          <w:rFonts w:ascii="Calibri" w:eastAsia="Times New Roman" w:hAnsi="Calibri" w:cs="Calibri"/>
          <w:sz w:val="20"/>
          <w:szCs w:val="20"/>
        </w:rPr>
        <w:t>Denver CO</w:t>
      </w:r>
      <w:r w:rsidRPr="00526A2A">
        <w:rPr>
          <w:rFonts w:ascii="Calibri" w:eastAsia="Times New Roman" w:hAnsi="Calibri" w:cs="Calibri"/>
          <w:color w:val="1F497D"/>
          <w:sz w:val="20"/>
          <w:szCs w:val="20"/>
        </w:rPr>
        <w:t xml:space="preserve">  </w:t>
      </w:r>
      <w:r w:rsidR="001C2360" w:rsidRPr="00526A2A">
        <w:rPr>
          <w:rFonts w:ascii="Calibri" w:eastAsia="Times New Roman" w:hAnsi="Calibri" w:cs="Calibri"/>
          <w:color w:val="1F497D"/>
          <w:sz w:val="20"/>
          <w:szCs w:val="20"/>
        </w:rPr>
        <w:fldChar w:fldCharType="begin"/>
      </w:r>
      <w:r w:rsidRPr="00526A2A">
        <w:rPr>
          <w:rFonts w:ascii="Calibri" w:eastAsia="Times New Roman" w:hAnsi="Calibri" w:cs="Calibri"/>
          <w:color w:val="1F497D"/>
          <w:sz w:val="20"/>
          <w:szCs w:val="20"/>
        </w:rPr>
        <w:instrText xml:space="preserve"> HYPERLINK "https://exchange.sbps.net/owa/redir.aspx?C=5c8f30fbd1fe4885bbd5721fa51a4a82&amp;URL=http%3a%2f%2fwww.cec.sped.org%2fconvention" \t "_blank" </w:instrText>
      </w:r>
      <w:r w:rsidR="001C2360" w:rsidRPr="00526A2A">
        <w:rPr>
          <w:rFonts w:ascii="Calibri" w:eastAsia="Times New Roman" w:hAnsi="Calibri" w:cs="Calibri"/>
          <w:color w:val="1F497D"/>
          <w:sz w:val="20"/>
          <w:szCs w:val="20"/>
        </w:rPr>
        <w:fldChar w:fldCharType="separate"/>
      </w:r>
      <w:r w:rsidRPr="00526A2A">
        <w:rPr>
          <w:rFonts w:ascii="Calibri" w:eastAsia="Times New Roman" w:hAnsi="Calibri" w:cs="Calibri"/>
          <w:color w:val="0000FF"/>
          <w:sz w:val="20"/>
          <w:szCs w:val="20"/>
          <w:u w:val="single"/>
        </w:rPr>
        <w:t>www.cec.sped.org/convention</w:t>
      </w:r>
      <w:r w:rsidR="001C2360" w:rsidRPr="00526A2A">
        <w:rPr>
          <w:rFonts w:ascii="Calibri" w:eastAsia="Times New Roman" w:hAnsi="Calibri" w:cs="Calibri"/>
          <w:color w:val="1F497D"/>
          <w:sz w:val="20"/>
          <w:szCs w:val="20"/>
        </w:rPr>
        <w:fldChar w:fldCharType="end"/>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Apr 19-20      GOLD admin (Apr 19) and GOLD teacher training (Apr 20)  ESU 10, Kearney</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Apr</w:t>
      </w:r>
      <w:r w:rsidR="0010506C">
        <w:rPr>
          <w:rFonts w:ascii="Calibri" w:eastAsia="Times New Roman" w:hAnsi="Calibri" w:cs="Calibri"/>
          <w:sz w:val="20"/>
          <w:szCs w:val="20"/>
        </w:rPr>
        <w:t xml:space="preserve"> 20 AM    NDE meeting at NASES, Cornhusker Hotel, </w:t>
      </w:r>
      <w:r w:rsidRPr="00526A2A">
        <w:rPr>
          <w:rFonts w:ascii="Calibri" w:eastAsia="Times New Roman" w:hAnsi="Calibri" w:cs="Calibri"/>
          <w:sz w:val="20"/>
          <w:szCs w:val="20"/>
        </w:rPr>
        <w:t>Lincoln</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0010506C">
        <w:rPr>
          <w:rFonts w:ascii="Calibri" w:eastAsia="Times New Roman" w:hAnsi="Calibri" w:cs="Calibri"/>
          <w:sz w:val="20"/>
          <w:szCs w:val="20"/>
        </w:rPr>
        <w:t>May 11           ECICC, </w:t>
      </w:r>
      <w:r w:rsidRPr="00526A2A">
        <w:rPr>
          <w:rFonts w:ascii="Calibri" w:eastAsia="Times New Roman" w:hAnsi="Calibri" w:cs="Calibri"/>
          <w:sz w:val="20"/>
          <w:szCs w:val="20"/>
        </w:rPr>
        <w:t>Midtown Holiday Inn, Grand Island</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 xml:space="preserve">May 14-16     2012 National Early Childhood Inclusion Institute, Chapel Hill NC  </w:t>
      </w:r>
    </w:p>
    <w:p w:rsidR="00526A2A" w:rsidRPr="00526A2A" w:rsidRDefault="001C2360" w:rsidP="00526A2A">
      <w:pPr>
        <w:spacing w:after="0" w:line="240" w:lineRule="auto"/>
        <w:ind w:left="2520"/>
        <w:rPr>
          <w:rFonts w:ascii="Times New Roman" w:eastAsia="Times New Roman" w:hAnsi="Times New Roman" w:cs="Times New Roman"/>
        </w:rPr>
      </w:pPr>
      <w:r>
        <w:fldChar w:fldCharType="begin"/>
      </w:r>
      <w:r>
        <w:instrText>HYPERLINK "https://exchange.sbps.net/owa/redir.aspx?C=5c8f30fbd1fe4885bbd5721fa51a4a82&amp;URL=http%3a%2f%2finclusioninstitute.fpg.unc.edu%2f" \t "_blank"</w:instrText>
      </w:r>
      <w:r>
        <w:fldChar w:fldCharType="separate"/>
      </w:r>
      <w:r w:rsidR="00526A2A" w:rsidRPr="00526A2A">
        <w:rPr>
          <w:rFonts w:ascii="Calibri" w:eastAsia="Times New Roman" w:hAnsi="Calibri" w:cs="Calibri"/>
          <w:color w:val="0000FF"/>
          <w:sz w:val="20"/>
          <w:szCs w:val="20"/>
          <w:u w:val="single"/>
        </w:rPr>
        <w:t>http://inclusioninstitute.fpg.unc.edu/</w:t>
      </w:r>
      <w:r>
        <w:fldChar w:fldCharType="end"/>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June 11          Beginning SPED Teacher Conference,  Downtown Holiday Inn, Lincoln</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June 12-13    Annual EDN Workshop,  Holiday Inn, Kearney</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June 20-21    DC: 0-3R training, Country Inn &amp; Suites, Lincoln</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July 9-13        Secondary Transition Summer Institute, UNL Barkley</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July 16-20      Summer Institute specific to Deaf-Blindness:  Literacy Focus</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July 25-27      NDE/NCSA Administrator Days, Younes Conf Center, Kearney</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Aug 9-10        GOLD training – Norfolk Life Long Learning Center</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 xml:space="preserve">Aug 30           One-day NDE Monitoring training, Lincoln  </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Oct 2              NDE SPED Regional Workshop, Harms Center, Scottsbluff</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Oct 4              NDE SPED Regional Workshop, Younes Center, Kearney</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Oct 5              NDE SPED Regional Workshop,  Embassy Suites Old Market, Omaha</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Oct 28-30      DEC National Conf on Young Children with Special Needs and Their Families, Minneapolis MN</w:t>
      </w:r>
    </w:p>
    <w:p w:rsidR="00526A2A" w:rsidRPr="00526A2A" w:rsidRDefault="00526A2A" w:rsidP="00526A2A">
      <w:pPr>
        <w:spacing w:after="0" w:line="240" w:lineRule="auto"/>
        <w:ind w:left="1080" w:hanging="360"/>
        <w:rPr>
          <w:rFonts w:ascii="Times New Roman" w:eastAsia="Times New Roman" w:hAnsi="Times New Roman" w:cs="Times New Roman"/>
        </w:rPr>
      </w:pPr>
      <w:r w:rsidRPr="00526A2A">
        <w:rPr>
          <w:rFonts w:ascii="Symbol" w:eastAsia="Times New Roman" w:hAnsi="Symbol" w:cs="Times New Roman"/>
          <w:sz w:val="20"/>
          <w:szCs w:val="20"/>
        </w:rPr>
        <w:t></w:t>
      </w:r>
      <w:r w:rsidRPr="00526A2A">
        <w:rPr>
          <w:rFonts w:ascii="Times New Roman" w:eastAsia="Times New Roman" w:hAnsi="Times New Roman" w:cs="Times New Roman"/>
          <w:sz w:val="14"/>
          <w:szCs w:val="14"/>
        </w:rPr>
        <w:t xml:space="preserve">         </w:t>
      </w:r>
      <w:r w:rsidRPr="00526A2A">
        <w:rPr>
          <w:rFonts w:ascii="Calibri" w:eastAsia="Times New Roman" w:hAnsi="Calibri" w:cs="Calibri"/>
          <w:sz w:val="20"/>
          <w:szCs w:val="20"/>
        </w:rPr>
        <w:t>Nov 8-9          Tri-State SPED Law Conference,  Omaha</w:t>
      </w:r>
    </w:p>
    <w:p w:rsidR="00526A2A" w:rsidRPr="00526A2A" w:rsidRDefault="00526A2A" w:rsidP="00526A2A">
      <w:pPr>
        <w:spacing w:after="0" w:line="240" w:lineRule="auto"/>
        <w:rPr>
          <w:rFonts w:ascii="Times New Roman" w:eastAsia="Times New Roman" w:hAnsi="Times New Roman" w:cs="Times New Roman"/>
        </w:rPr>
      </w:pPr>
      <w:r w:rsidRPr="00526A2A">
        <w:rPr>
          <w:rFonts w:ascii="Times New Roman" w:eastAsia="Times New Roman" w:hAnsi="Times New Roman" w:cs="Times New Roman"/>
          <w:sz w:val="20"/>
          <w:szCs w:val="20"/>
        </w:rPr>
        <w:t> </w:t>
      </w:r>
    </w:p>
    <w:p w:rsidR="00526A2A" w:rsidRPr="00526A2A" w:rsidRDefault="00526A2A" w:rsidP="00526A2A">
      <w:pPr>
        <w:spacing w:after="0" w:line="240" w:lineRule="auto"/>
        <w:rPr>
          <w:rFonts w:ascii="Times New Roman" w:eastAsia="Times New Roman" w:hAnsi="Times New Roman" w:cs="Times New Roman"/>
        </w:rPr>
      </w:pPr>
      <w:r w:rsidRPr="00526A2A">
        <w:rPr>
          <w:rFonts w:ascii="Calibri" w:eastAsia="Times New Roman" w:hAnsi="Calibri" w:cs="Calibri"/>
          <w:sz w:val="20"/>
          <w:szCs w:val="20"/>
        </w:rPr>
        <w:t> </w:t>
      </w:r>
    </w:p>
    <w:p w:rsidR="00526A2A" w:rsidRPr="00526A2A" w:rsidRDefault="00526A2A" w:rsidP="00526A2A">
      <w:pPr>
        <w:spacing w:after="0" w:line="240" w:lineRule="auto"/>
        <w:jc w:val="center"/>
        <w:rPr>
          <w:rFonts w:ascii="Times New Roman" w:eastAsia="Times New Roman" w:hAnsi="Times New Roman" w:cs="Times New Roman"/>
        </w:rPr>
      </w:pPr>
      <w:r w:rsidRPr="00526A2A">
        <w:rPr>
          <w:rFonts w:ascii="Comic Sans MS" w:eastAsia="Times New Roman" w:hAnsi="Comic Sans MS" w:cs="Times New Roman"/>
          <w:b/>
          <w:bCs/>
          <w:color w:val="A13BD9"/>
          <w:sz w:val="32"/>
          <w:szCs w:val="32"/>
        </w:rPr>
        <w:t>NEXT CALL!  MONDAY, APRIL 30</w:t>
      </w:r>
    </w:p>
    <w:p w:rsidR="00526A2A" w:rsidRPr="00526A2A" w:rsidRDefault="00526A2A" w:rsidP="00526A2A">
      <w:pPr>
        <w:spacing w:after="0" w:line="240" w:lineRule="auto"/>
        <w:jc w:val="center"/>
        <w:rPr>
          <w:rFonts w:ascii="Times New Roman" w:eastAsia="Times New Roman" w:hAnsi="Times New Roman" w:cs="Times New Roman"/>
        </w:rPr>
      </w:pPr>
      <w:r w:rsidRPr="00526A2A">
        <w:rPr>
          <w:rFonts w:ascii="Calibri" w:eastAsia="Times New Roman" w:hAnsi="Calibri" w:cs="Calibri"/>
          <w:color w:val="1F497D"/>
          <w:sz w:val="24"/>
          <w:szCs w:val="24"/>
        </w:rPr>
        <w:t> </w:t>
      </w:r>
    </w:p>
    <w:p w:rsidR="00526A2A" w:rsidRPr="00526A2A" w:rsidRDefault="00526A2A" w:rsidP="00526A2A">
      <w:pPr>
        <w:spacing w:after="0" w:line="240" w:lineRule="auto"/>
        <w:ind w:firstLine="720"/>
        <w:rPr>
          <w:rFonts w:ascii="Times New Roman" w:eastAsia="Times New Roman" w:hAnsi="Times New Roman" w:cs="Times New Roman"/>
        </w:rPr>
      </w:pPr>
      <w:r w:rsidRPr="00526A2A">
        <w:rPr>
          <w:rFonts w:ascii="Calibri" w:eastAsia="Times New Roman" w:hAnsi="Calibri" w:cs="Calibri"/>
          <w:color w:val="000000"/>
          <w:sz w:val="24"/>
          <w:szCs w:val="24"/>
        </w:rPr>
        <w:t xml:space="preserve">cc         </w:t>
      </w:r>
      <w:r w:rsidRPr="00526A2A">
        <w:rPr>
          <w:rFonts w:ascii="Calibri" w:eastAsia="Times New Roman" w:hAnsi="Calibri" w:cs="Calibri"/>
          <w:color w:val="000000"/>
        </w:rPr>
        <w:t>ILCD Facilitators, SPED Contractors, NDE SPED Team</w:t>
      </w:r>
    </w:p>
    <w:p w:rsidR="004127FC" w:rsidRDefault="004127FC"/>
    <w:sectPr w:rsidR="004127FC" w:rsidSect="001C236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35AB0"/>
    <w:multiLevelType w:val="hybridMultilevel"/>
    <w:tmpl w:val="46942F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5684E9D"/>
    <w:multiLevelType w:val="hybridMultilevel"/>
    <w:tmpl w:val="303840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9926074"/>
    <w:multiLevelType w:val="hybridMultilevel"/>
    <w:tmpl w:val="17CAEE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3A27242E"/>
    <w:multiLevelType w:val="hybridMultilevel"/>
    <w:tmpl w:val="798A01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42D10DAC"/>
    <w:multiLevelType w:val="hybridMultilevel"/>
    <w:tmpl w:val="3F0C364C"/>
    <w:lvl w:ilvl="0" w:tplc="04090001">
      <w:start w:val="1"/>
      <w:numFmt w:val="bullet"/>
      <w:lvlText w:val=""/>
      <w:lvlJc w:val="left"/>
      <w:pPr>
        <w:ind w:left="1875" w:hanging="360"/>
      </w:pPr>
      <w:rPr>
        <w:rFonts w:ascii="Symbol" w:hAnsi="Symbol" w:hint="default"/>
      </w:rPr>
    </w:lvl>
    <w:lvl w:ilvl="1" w:tplc="04090003">
      <w:start w:val="1"/>
      <w:numFmt w:val="bullet"/>
      <w:lvlText w:val="o"/>
      <w:lvlJc w:val="left"/>
      <w:pPr>
        <w:ind w:left="2595" w:hanging="360"/>
      </w:pPr>
      <w:rPr>
        <w:rFonts w:ascii="Courier New" w:hAnsi="Courier New" w:cs="Courier New" w:hint="default"/>
      </w:rPr>
    </w:lvl>
    <w:lvl w:ilvl="2" w:tplc="04090005" w:tentative="1">
      <w:start w:val="1"/>
      <w:numFmt w:val="bullet"/>
      <w:lvlText w:val=""/>
      <w:lvlJc w:val="left"/>
      <w:pPr>
        <w:ind w:left="3315" w:hanging="360"/>
      </w:pPr>
      <w:rPr>
        <w:rFonts w:ascii="Wingdings" w:hAnsi="Wingdings" w:hint="default"/>
      </w:rPr>
    </w:lvl>
    <w:lvl w:ilvl="3" w:tplc="04090001" w:tentative="1">
      <w:start w:val="1"/>
      <w:numFmt w:val="bullet"/>
      <w:lvlText w:val=""/>
      <w:lvlJc w:val="left"/>
      <w:pPr>
        <w:ind w:left="4035" w:hanging="360"/>
      </w:pPr>
      <w:rPr>
        <w:rFonts w:ascii="Symbol" w:hAnsi="Symbol" w:hint="default"/>
      </w:rPr>
    </w:lvl>
    <w:lvl w:ilvl="4" w:tplc="04090003" w:tentative="1">
      <w:start w:val="1"/>
      <w:numFmt w:val="bullet"/>
      <w:lvlText w:val="o"/>
      <w:lvlJc w:val="left"/>
      <w:pPr>
        <w:ind w:left="4755" w:hanging="360"/>
      </w:pPr>
      <w:rPr>
        <w:rFonts w:ascii="Courier New" w:hAnsi="Courier New" w:cs="Courier New" w:hint="default"/>
      </w:rPr>
    </w:lvl>
    <w:lvl w:ilvl="5" w:tplc="04090005" w:tentative="1">
      <w:start w:val="1"/>
      <w:numFmt w:val="bullet"/>
      <w:lvlText w:val=""/>
      <w:lvlJc w:val="left"/>
      <w:pPr>
        <w:ind w:left="5475" w:hanging="360"/>
      </w:pPr>
      <w:rPr>
        <w:rFonts w:ascii="Wingdings" w:hAnsi="Wingdings" w:hint="default"/>
      </w:rPr>
    </w:lvl>
    <w:lvl w:ilvl="6" w:tplc="04090001" w:tentative="1">
      <w:start w:val="1"/>
      <w:numFmt w:val="bullet"/>
      <w:lvlText w:val=""/>
      <w:lvlJc w:val="left"/>
      <w:pPr>
        <w:ind w:left="6195" w:hanging="360"/>
      </w:pPr>
      <w:rPr>
        <w:rFonts w:ascii="Symbol" w:hAnsi="Symbol" w:hint="default"/>
      </w:rPr>
    </w:lvl>
    <w:lvl w:ilvl="7" w:tplc="04090003" w:tentative="1">
      <w:start w:val="1"/>
      <w:numFmt w:val="bullet"/>
      <w:lvlText w:val="o"/>
      <w:lvlJc w:val="left"/>
      <w:pPr>
        <w:ind w:left="6915" w:hanging="360"/>
      </w:pPr>
      <w:rPr>
        <w:rFonts w:ascii="Courier New" w:hAnsi="Courier New" w:cs="Courier New" w:hint="default"/>
      </w:rPr>
    </w:lvl>
    <w:lvl w:ilvl="8" w:tplc="04090005" w:tentative="1">
      <w:start w:val="1"/>
      <w:numFmt w:val="bullet"/>
      <w:lvlText w:val=""/>
      <w:lvlJc w:val="left"/>
      <w:pPr>
        <w:ind w:left="7635" w:hanging="360"/>
      </w:pPr>
      <w:rPr>
        <w:rFonts w:ascii="Wingdings" w:hAnsi="Wingdings" w:hint="default"/>
      </w:rPr>
    </w:lvl>
  </w:abstractNum>
  <w:abstractNum w:abstractNumId="5">
    <w:nsid w:val="4F750B0A"/>
    <w:multiLevelType w:val="hybridMultilevel"/>
    <w:tmpl w:val="3BBAA7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4F802882"/>
    <w:multiLevelType w:val="hybridMultilevel"/>
    <w:tmpl w:val="9260FDA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66884E21"/>
    <w:multiLevelType w:val="hybridMultilevel"/>
    <w:tmpl w:val="53BA6F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787C0706"/>
    <w:multiLevelType w:val="hybridMultilevel"/>
    <w:tmpl w:val="05CE24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7AA26F56"/>
    <w:multiLevelType w:val="hybridMultilevel"/>
    <w:tmpl w:val="1DCA30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7AF44608"/>
    <w:multiLevelType w:val="hybridMultilevel"/>
    <w:tmpl w:val="D88881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B4A0BF5"/>
    <w:multiLevelType w:val="hybridMultilevel"/>
    <w:tmpl w:val="DDC2D7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5"/>
  </w:num>
  <w:num w:numId="3">
    <w:abstractNumId w:val="11"/>
  </w:num>
  <w:num w:numId="4">
    <w:abstractNumId w:val="8"/>
  </w:num>
  <w:num w:numId="5">
    <w:abstractNumId w:val="4"/>
  </w:num>
  <w:num w:numId="6">
    <w:abstractNumId w:val="9"/>
  </w:num>
  <w:num w:numId="7">
    <w:abstractNumId w:val="6"/>
  </w:num>
  <w:num w:numId="8">
    <w:abstractNumId w:val="7"/>
  </w:num>
  <w:num w:numId="9">
    <w:abstractNumId w:val="1"/>
  </w:num>
  <w:num w:numId="10">
    <w:abstractNumId w:val="10"/>
  </w:num>
  <w:num w:numId="11">
    <w:abstractNumId w:val="3"/>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526A2A"/>
    <w:rsid w:val="0010506C"/>
    <w:rsid w:val="001C2360"/>
    <w:rsid w:val="00222969"/>
    <w:rsid w:val="002A6533"/>
    <w:rsid w:val="004127FC"/>
    <w:rsid w:val="00526A2A"/>
    <w:rsid w:val="007A48A4"/>
    <w:rsid w:val="00BB29AF"/>
    <w:rsid w:val="00DA5952"/>
  </w:rsids>
  <m:mathPr>
    <m:mathFont m:val="Comic Sans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3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26A2A"/>
    <w:rPr>
      <w:color w:val="0000FF"/>
      <w:u w:val="single"/>
    </w:rPr>
  </w:style>
  <w:style w:type="paragraph" w:styleId="ListParagraph">
    <w:name w:val="List Paragraph"/>
    <w:basedOn w:val="Normal"/>
    <w:uiPriority w:val="34"/>
    <w:qFormat/>
    <w:rsid w:val="00526A2A"/>
    <w:pPr>
      <w:spacing w:after="0" w:line="240" w:lineRule="auto"/>
      <w:ind w:left="720"/>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26A2A"/>
    <w:rPr>
      <w:color w:val="0000FF"/>
      <w:u w:val="single"/>
    </w:rPr>
  </w:style>
  <w:style w:type="paragraph" w:styleId="ListParagraph">
    <w:name w:val="List Paragraph"/>
    <w:basedOn w:val="Normal"/>
    <w:uiPriority w:val="34"/>
    <w:qFormat/>
    <w:rsid w:val="00526A2A"/>
    <w:pPr>
      <w:spacing w:after="0" w:line="240" w:lineRule="auto"/>
      <w:ind w:left="720"/>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599874233">
      <w:bodyDiv w:val="1"/>
      <w:marLeft w:val="0"/>
      <w:marRight w:val="0"/>
      <w:marTop w:val="0"/>
      <w:marBottom w:val="0"/>
      <w:divBdr>
        <w:top w:val="none" w:sz="0" w:space="0" w:color="auto"/>
        <w:left w:val="none" w:sz="0" w:space="0" w:color="auto"/>
        <w:bottom w:val="none" w:sz="0" w:space="0" w:color="auto"/>
        <w:right w:val="none" w:sz="0" w:space="0" w:color="auto"/>
      </w:divBdr>
      <w:divsChild>
        <w:div w:id="307784841">
          <w:marLeft w:val="0"/>
          <w:marRight w:val="0"/>
          <w:marTop w:val="0"/>
          <w:marBottom w:val="0"/>
          <w:divBdr>
            <w:top w:val="none" w:sz="0" w:space="0" w:color="auto"/>
            <w:left w:val="none" w:sz="0" w:space="0" w:color="auto"/>
            <w:bottom w:val="none" w:sz="0" w:space="0" w:color="auto"/>
            <w:right w:val="none" w:sz="0" w:space="0" w:color="auto"/>
          </w:divBdr>
          <w:divsChild>
            <w:div w:id="1495603803">
              <w:marLeft w:val="0"/>
              <w:marRight w:val="0"/>
              <w:marTop w:val="0"/>
              <w:marBottom w:val="0"/>
              <w:divBdr>
                <w:top w:val="none" w:sz="0" w:space="0" w:color="auto"/>
                <w:left w:val="none" w:sz="0" w:space="0" w:color="auto"/>
                <w:bottom w:val="none" w:sz="0" w:space="0" w:color="auto"/>
                <w:right w:val="none" w:sz="0" w:space="0" w:color="auto"/>
              </w:divBdr>
              <w:divsChild>
                <w:div w:id="586422289">
                  <w:marLeft w:val="0"/>
                  <w:marRight w:val="0"/>
                  <w:marTop w:val="0"/>
                  <w:marBottom w:val="0"/>
                  <w:divBdr>
                    <w:top w:val="none" w:sz="0" w:space="0" w:color="auto"/>
                    <w:left w:val="none" w:sz="0" w:space="0" w:color="auto"/>
                    <w:bottom w:val="none" w:sz="0" w:space="0" w:color="auto"/>
                    <w:right w:val="none" w:sz="0" w:space="0" w:color="auto"/>
                  </w:divBdr>
                  <w:divsChild>
                    <w:div w:id="89751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1250</Words>
  <Characters>7127</Characters>
  <Application>Microsoft Macintosh Word</Application>
  <DocSecurity>4</DocSecurity>
  <Lines>59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tech</dc:creator>
  <cp:lastModifiedBy>Local Administrator</cp:lastModifiedBy>
  <cp:revision>2</cp:revision>
  <dcterms:created xsi:type="dcterms:W3CDTF">2012-04-30T13:54:00Z</dcterms:created>
  <dcterms:modified xsi:type="dcterms:W3CDTF">2012-04-30T13:54:00Z</dcterms:modified>
</cp:coreProperties>
</file>